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DEB" w:rsidRDefault="006C2DEB" w:rsidP="00F36638">
      <w:pPr>
        <w:pStyle w:val="1"/>
      </w:pPr>
      <w:bookmarkStart w:id="0" w:name="OLE_LINK1"/>
      <w:bookmarkStart w:id="1" w:name="OLE_LINK2"/>
      <w:bookmarkStart w:id="2" w:name="OLE_LINK3"/>
      <w:r>
        <w:rPr>
          <w:rFonts w:hint="eastAsia"/>
        </w:rPr>
        <w:t>模块</w:t>
      </w:r>
      <w:r w:rsidR="002C4093">
        <w:t>2</w:t>
      </w:r>
      <w:r>
        <w:t xml:space="preserve"> </w:t>
      </w:r>
      <w:r w:rsidR="002C4093">
        <w:rPr>
          <w:rFonts w:hint="eastAsia"/>
        </w:rPr>
        <w:t>采购运输调度作业</w:t>
      </w:r>
      <w:bookmarkEnd w:id="0"/>
      <w:r>
        <w:rPr>
          <w:rFonts w:hint="eastAsia"/>
        </w:rPr>
        <w:t xml:space="preserve"> </w:t>
      </w:r>
      <w:r>
        <w:rPr>
          <w:rFonts w:hint="eastAsia"/>
        </w:rPr>
        <w:t>练习题及参考答案</w:t>
      </w:r>
      <w:bookmarkEnd w:id="1"/>
      <w:bookmarkEnd w:id="2"/>
    </w:p>
    <w:p w:rsidR="002600B7" w:rsidRPr="002600B7" w:rsidRDefault="002600B7" w:rsidP="002C4093">
      <w:pPr>
        <w:pStyle w:val="2"/>
      </w:pPr>
      <w:r w:rsidRPr="002600B7">
        <w:t>专题</w:t>
      </w:r>
      <w:r w:rsidR="002C4093">
        <w:t xml:space="preserve">2.1 </w:t>
      </w:r>
      <w:r w:rsidRPr="002600B7">
        <w:t>编制采购计划</w:t>
      </w:r>
    </w:p>
    <w:p w:rsidR="007A42B6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提前期也叫后置期，是指某一工作的工作时间周期，即从工作开始到工作结束的时间。</w:t>
      </w:r>
    </w:p>
    <w:p w:rsidR="002600B7" w:rsidRPr="002600B7" w:rsidRDefault="007A42B6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7A42B6" w:rsidRDefault="00D044BD" w:rsidP="007A42B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 w:rsidR="007A42B6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7A42B6" w:rsidRPr="002600B7">
        <w:rPr>
          <w:rFonts w:ascii="Times New Roman" w:eastAsia="宋体" w:hAnsi="Times New Roman" w:cs="Times New Roman"/>
          <w:szCs w:val="21"/>
        </w:rPr>
        <w:t>物料清单简称</w:t>
      </w:r>
      <w:r w:rsidR="007A42B6" w:rsidRPr="002600B7">
        <w:rPr>
          <w:rFonts w:ascii="Times New Roman" w:eastAsia="宋体" w:hAnsi="Times New Roman" w:cs="Times New Roman"/>
          <w:szCs w:val="21"/>
        </w:rPr>
        <w:t>BOM</w:t>
      </w:r>
      <w:r w:rsidR="007A42B6" w:rsidRPr="002600B7">
        <w:rPr>
          <w:rFonts w:ascii="Times New Roman" w:eastAsia="宋体" w:hAnsi="Times New Roman" w:cs="Times New Roman"/>
          <w:szCs w:val="21"/>
        </w:rPr>
        <w:t>表，是描述企业产品组成的技术文件。</w:t>
      </w:r>
    </w:p>
    <w:p w:rsidR="007A42B6" w:rsidRPr="002600B7" w:rsidRDefault="007A42B6" w:rsidP="007A42B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7A42B6" w:rsidRPr="002600B7" w:rsidRDefault="00D044BD" w:rsidP="007A42B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 w:rsidR="007A42B6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7A42B6" w:rsidRPr="002600B7">
        <w:rPr>
          <w:rFonts w:ascii="Times New Roman" w:eastAsia="宋体" w:hAnsi="Times New Roman" w:cs="Times New Roman"/>
          <w:szCs w:val="21"/>
        </w:rPr>
        <w:t>物料清单中的数量关系与时间关系对采购计划的准确性影响不大。</w:t>
      </w:r>
    </w:p>
    <w:p w:rsidR="007A42B6" w:rsidRDefault="007A42B6" w:rsidP="007A42B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4.</w:t>
      </w:r>
      <w:r w:rsidRPr="00D044BD">
        <w:rPr>
          <w:rFonts w:ascii="Times New Roman" w:eastAsia="宋体" w:hAnsi="Times New Roman" w:cs="Times New Roman"/>
          <w:szCs w:val="21"/>
        </w:rPr>
        <w:t>（判断题）</w:t>
      </w:r>
      <w:r>
        <w:rPr>
          <w:rFonts w:ascii="Times New Roman" w:eastAsia="宋体" w:hAnsi="Times New Roman" w:cs="Times New Roman"/>
          <w:szCs w:val="21"/>
        </w:rPr>
        <w:t>MRP</w:t>
      </w:r>
      <w:r w:rsidRPr="00D044BD">
        <w:rPr>
          <w:rFonts w:ascii="Times New Roman" w:eastAsia="宋体" w:hAnsi="Times New Roman" w:cs="Times New Roman"/>
          <w:szCs w:val="21"/>
        </w:rPr>
        <w:t>系统运行的必要前提包含完整准确的库存记录。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5.</w:t>
      </w:r>
      <w:r w:rsidRPr="00D044BD">
        <w:rPr>
          <w:rFonts w:ascii="Times New Roman" w:eastAsia="宋体" w:hAnsi="Times New Roman" w:cs="Times New Roman"/>
          <w:szCs w:val="21"/>
        </w:rPr>
        <w:t>（判断题）独立需求零部件需要通过</w:t>
      </w:r>
      <w:r>
        <w:rPr>
          <w:rFonts w:ascii="Times New Roman" w:eastAsia="宋体" w:hAnsi="Times New Roman" w:cs="Times New Roman"/>
          <w:szCs w:val="21"/>
        </w:rPr>
        <w:t>BOM</w:t>
      </w:r>
      <w:r w:rsidRPr="00D044BD">
        <w:rPr>
          <w:rFonts w:ascii="Times New Roman" w:eastAsia="宋体" w:hAnsi="Times New Roman" w:cs="Times New Roman"/>
          <w:szCs w:val="21"/>
        </w:rPr>
        <w:t>拆解计算得出需求量。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D044BD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请根据</w:t>
      </w:r>
      <w:r w:rsidR="002600B7" w:rsidRPr="002600B7">
        <w:rPr>
          <w:rFonts w:ascii="Times New Roman" w:eastAsia="宋体" w:hAnsi="Times New Roman" w:cs="Times New Roman"/>
          <w:szCs w:val="21"/>
        </w:rPr>
        <w:t>A</w:t>
      </w:r>
      <w:r w:rsidR="002600B7" w:rsidRPr="002600B7">
        <w:rPr>
          <w:rFonts w:ascii="Times New Roman" w:eastAsia="宋体" w:hAnsi="Times New Roman" w:cs="Times New Roman"/>
          <w:szCs w:val="21"/>
        </w:rPr>
        <w:t>产品的</w:t>
      </w:r>
      <w:r w:rsidR="002600B7" w:rsidRPr="002600B7">
        <w:rPr>
          <w:rFonts w:ascii="Times New Roman" w:eastAsia="宋体" w:hAnsi="Times New Roman" w:cs="Times New Roman"/>
          <w:szCs w:val="21"/>
        </w:rPr>
        <w:t>BOM</w:t>
      </w:r>
      <w:r w:rsidR="002600B7" w:rsidRPr="002600B7">
        <w:rPr>
          <w:rFonts w:ascii="Times New Roman" w:eastAsia="宋体" w:hAnsi="Times New Roman" w:cs="Times New Roman"/>
          <w:szCs w:val="21"/>
        </w:rPr>
        <w:t>清单，分析一下生产</w:t>
      </w:r>
      <w:r w:rsidR="002600B7" w:rsidRPr="002600B7">
        <w:rPr>
          <w:rFonts w:ascii="Times New Roman" w:eastAsia="宋体" w:hAnsi="Times New Roman" w:cs="Times New Roman"/>
          <w:szCs w:val="21"/>
        </w:rPr>
        <w:t>1</w:t>
      </w:r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r w:rsidR="002600B7" w:rsidRPr="002600B7">
        <w:rPr>
          <w:rFonts w:ascii="Times New Roman" w:eastAsia="宋体" w:hAnsi="Times New Roman" w:cs="Times New Roman"/>
          <w:szCs w:val="21"/>
        </w:rPr>
        <w:t>A</w:t>
      </w:r>
      <w:r w:rsidR="002600B7" w:rsidRPr="002600B7">
        <w:rPr>
          <w:rFonts w:ascii="Times New Roman" w:eastAsia="宋体" w:hAnsi="Times New Roman" w:cs="Times New Roman"/>
          <w:szCs w:val="21"/>
        </w:rPr>
        <w:t>需要（）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原料</w:t>
      </w:r>
      <w:r w:rsidR="002600B7" w:rsidRPr="002600B7">
        <w:rPr>
          <w:rFonts w:ascii="Times New Roman" w:eastAsia="宋体" w:hAnsi="Times New Roman" w:cs="Times New Roman"/>
          <w:szCs w:val="21"/>
        </w:rPr>
        <w:t>D</w:t>
      </w:r>
      <w:r w:rsidR="002600B7" w:rsidRPr="002600B7">
        <w:rPr>
          <w:rFonts w:ascii="Times New Roman" w:eastAsia="宋体" w:hAnsi="Times New Roman" w:cs="Times New Roman"/>
          <w:szCs w:val="21"/>
        </w:rPr>
        <w:t>。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kern w:val="0"/>
          <w:szCs w:val="21"/>
        </w:rPr>
      </w:pPr>
      <w:r w:rsidRPr="002600B7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1A7E4239" wp14:editId="78BF321C">
            <wp:extent cx="2673809" cy="1303020"/>
            <wp:effectExtent l="0" t="0" r="0" b="0"/>
            <wp:docPr id="1" name="图片 1" descr="C:\Users\Administrator\AppData\Roaming\Tencent\Users\157525301\QQ\WinTemp\RichOle\K4FA`IJ(UWSA3GXZ0VA4F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57525301\QQ\WinTemp\RichOle\K4FA`IJ(UWSA3GXZ0VA4F2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893" cy="13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3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4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8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7</w:t>
      </w:r>
    </w:p>
    <w:p w:rsidR="007A42B6" w:rsidRPr="002600B7" w:rsidRDefault="007A42B6" w:rsidP="007A42B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C</w:t>
      </w:r>
    </w:p>
    <w:p w:rsidR="002600B7" w:rsidRPr="002600B7" w:rsidRDefault="00D044BD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请根据</w:t>
      </w:r>
      <w:r w:rsidR="002600B7" w:rsidRPr="002600B7">
        <w:rPr>
          <w:rFonts w:ascii="Times New Roman" w:eastAsia="宋体" w:hAnsi="Times New Roman" w:cs="Times New Roman"/>
          <w:szCs w:val="21"/>
        </w:rPr>
        <w:t>A</w:t>
      </w:r>
      <w:r w:rsidR="002600B7" w:rsidRPr="002600B7">
        <w:rPr>
          <w:rFonts w:ascii="Times New Roman" w:eastAsia="宋体" w:hAnsi="Times New Roman" w:cs="Times New Roman"/>
          <w:szCs w:val="21"/>
        </w:rPr>
        <w:t>产品的</w:t>
      </w:r>
      <w:r w:rsidR="002600B7" w:rsidRPr="002600B7">
        <w:rPr>
          <w:rFonts w:ascii="Times New Roman" w:eastAsia="宋体" w:hAnsi="Times New Roman" w:cs="Times New Roman"/>
          <w:szCs w:val="21"/>
        </w:rPr>
        <w:t>BOM</w:t>
      </w:r>
      <w:r w:rsidR="002600B7" w:rsidRPr="002600B7">
        <w:rPr>
          <w:rFonts w:ascii="Times New Roman" w:eastAsia="宋体" w:hAnsi="Times New Roman" w:cs="Times New Roman"/>
          <w:szCs w:val="21"/>
        </w:rPr>
        <w:t>清单，计算生产</w:t>
      </w:r>
      <w:r w:rsidR="002600B7" w:rsidRPr="002600B7">
        <w:rPr>
          <w:rFonts w:ascii="Times New Roman" w:eastAsia="宋体" w:hAnsi="Times New Roman" w:cs="Times New Roman"/>
          <w:szCs w:val="21"/>
        </w:rPr>
        <w:t>100</w:t>
      </w:r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r w:rsidR="002600B7" w:rsidRPr="002600B7">
        <w:rPr>
          <w:rFonts w:ascii="Times New Roman" w:eastAsia="宋体" w:hAnsi="Times New Roman" w:cs="Times New Roman"/>
          <w:szCs w:val="21"/>
        </w:rPr>
        <w:t>A</w:t>
      </w:r>
      <w:r w:rsidR="002600B7" w:rsidRPr="002600B7">
        <w:rPr>
          <w:rFonts w:ascii="Times New Roman" w:eastAsia="宋体" w:hAnsi="Times New Roman" w:cs="Times New Roman"/>
          <w:szCs w:val="21"/>
        </w:rPr>
        <w:t>产品，分别需要（）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proofErr w:type="gramEnd"/>
      <w:r w:rsidR="0067689F">
        <w:rPr>
          <w:rFonts w:ascii="Times New Roman" w:eastAsia="宋体" w:hAnsi="Times New Roman" w:cs="Times New Roman"/>
          <w:szCs w:val="21"/>
        </w:rPr>
        <w:t>B</w:t>
      </w:r>
      <w:r w:rsidR="007A42B6">
        <w:rPr>
          <w:rFonts w:ascii="Times New Roman" w:eastAsia="宋体" w:hAnsi="Times New Roman" w:cs="Times New Roman" w:hint="eastAsia"/>
          <w:szCs w:val="21"/>
        </w:rPr>
        <w:t>、</w:t>
      </w:r>
      <w:r w:rsidR="002600B7" w:rsidRPr="002600B7">
        <w:rPr>
          <w:rFonts w:ascii="Times New Roman" w:eastAsia="宋体" w:hAnsi="Times New Roman" w:cs="Times New Roman"/>
          <w:szCs w:val="21"/>
        </w:rPr>
        <w:t>（）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proofErr w:type="gramEnd"/>
      <w:r w:rsidR="0067689F">
        <w:rPr>
          <w:rFonts w:ascii="Times New Roman" w:eastAsia="宋体" w:hAnsi="Times New Roman" w:cs="Times New Roman"/>
          <w:szCs w:val="21"/>
        </w:rPr>
        <w:t>C</w:t>
      </w:r>
      <w:r w:rsidR="007A42B6">
        <w:rPr>
          <w:rFonts w:ascii="Times New Roman" w:eastAsia="宋体" w:hAnsi="Times New Roman" w:cs="Times New Roman" w:hint="eastAsia"/>
          <w:szCs w:val="21"/>
        </w:rPr>
        <w:t>、</w:t>
      </w:r>
      <w:r w:rsidR="002600B7" w:rsidRPr="002600B7">
        <w:rPr>
          <w:rFonts w:ascii="Times New Roman" w:eastAsia="宋体" w:hAnsi="Times New Roman" w:cs="Times New Roman"/>
          <w:szCs w:val="21"/>
        </w:rPr>
        <w:t>（）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proofErr w:type="gramEnd"/>
      <w:r w:rsidR="0067689F">
        <w:rPr>
          <w:rFonts w:ascii="Times New Roman" w:eastAsia="宋体" w:hAnsi="Times New Roman" w:cs="Times New Roman"/>
          <w:szCs w:val="21"/>
        </w:rPr>
        <w:t>D</w:t>
      </w:r>
      <w:r w:rsidR="007A42B6">
        <w:rPr>
          <w:rFonts w:ascii="Times New Roman" w:eastAsia="宋体" w:hAnsi="Times New Roman" w:cs="Times New Roman" w:hint="eastAsia"/>
          <w:szCs w:val="21"/>
        </w:rPr>
        <w:t>、</w:t>
      </w:r>
      <w:r w:rsidR="002600B7" w:rsidRPr="002600B7">
        <w:rPr>
          <w:rFonts w:ascii="Times New Roman" w:eastAsia="宋体" w:hAnsi="Times New Roman" w:cs="Times New Roman"/>
          <w:szCs w:val="21"/>
        </w:rPr>
        <w:t>（）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E</w:t>
      </w:r>
      <w:r w:rsidR="002600B7" w:rsidRPr="002600B7">
        <w:rPr>
          <w:rFonts w:ascii="Times New Roman" w:eastAsia="宋体" w:hAnsi="Times New Roman" w:cs="Times New Roman"/>
          <w:szCs w:val="21"/>
        </w:rPr>
        <w:t>、（）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个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F</w:t>
      </w:r>
      <w:r w:rsidR="002600B7" w:rsidRPr="002600B7">
        <w:rPr>
          <w:rFonts w:ascii="Times New Roman" w:eastAsia="宋体" w:hAnsi="Times New Roman" w:cs="Times New Roman"/>
          <w:szCs w:val="21"/>
        </w:rPr>
        <w:t>。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59F25F38" wp14:editId="423BDBB5">
            <wp:extent cx="2673809" cy="1303020"/>
            <wp:effectExtent l="0" t="0" r="0" b="0"/>
            <wp:docPr id="3" name="图片 3" descr="C:\Users\Administrator\AppData\Roaming\Tencent\Users\157525301\QQ\WinTemp\RichOle\K4FA`IJ(UWSA3GXZ0VA4F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57525301\QQ\WinTemp\RichOle\K4FA`IJ(UWSA3GXZ0VA4F2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893" cy="13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0D688BF8" wp14:editId="7ECE5B11">
            <wp:extent cx="4502292" cy="1096819"/>
            <wp:effectExtent l="0" t="0" r="0" b="8255"/>
            <wp:docPr id="2" name="图片 2" descr="C:\Users\Administrator\AppData\Roaming\Tencent\Users\157525301\QQ\WinTemp\RichOle\]D$AI4TTL(ZC{Q)D%W7D}5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157525301\QQ\WinTemp\RichOle\]D$AI4TTL(ZC{Q)D%W7D}5U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9"/>
                    <a:stretch/>
                  </pic:blipFill>
                  <pic:spPr bwMode="auto">
                    <a:xfrm>
                      <a:off x="0" y="0"/>
                      <a:ext cx="4535749" cy="110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200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200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200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800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200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200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</w:p>
    <w:p w:rsid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200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300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800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400</w:t>
      </w:r>
      <w:r w:rsidR="002600B7" w:rsidRPr="002600B7">
        <w:rPr>
          <w:rFonts w:ascii="Times New Roman" w:eastAsia="宋体" w:hAnsi="Times New Roman" w:cs="Times New Roman"/>
          <w:szCs w:val="21"/>
        </w:rPr>
        <w:t>，</w:t>
      </w:r>
      <w:r w:rsidR="002600B7" w:rsidRPr="002600B7">
        <w:rPr>
          <w:rFonts w:ascii="Times New Roman" w:eastAsia="宋体" w:hAnsi="Times New Roman" w:cs="Times New Roman"/>
          <w:szCs w:val="21"/>
        </w:rPr>
        <w:t>600</w:t>
      </w:r>
    </w:p>
    <w:p w:rsidR="007A42B6" w:rsidRDefault="007A42B6" w:rsidP="007A42B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B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</w:t>
      </w:r>
      <w:r w:rsidRPr="00D044BD">
        <w:rPr>
          <w:rFonts w:ascii="Times New Roman" w:eastAsia="宋体" w:hAnsi="Times New Roman" w:cs="Times New Roman"/>
          <w:szCs w:val="21"/>
        </w:rPr>
        <w:t>MRP</w:t>
      </w:r>
      <w:r w:rsidRPr="00D044BD">
        <w:rPr>
          <w:rFonts w:ascii="Times New Roman" w:eastAsia="宋体" w:hAnsi="Times New Roman" w:cs="Times New Roman"/>
          <w:szCs w:val="21"/>
        </w:rPr>
        <w:t>中用来确定最终产品产出计划的文件是（）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A.BOM</w:t>
      </w:r>
      <w:r w:rsidRPr="00D044BD">
        <w:rPr>
          <w:rFonts w:ascii="Times New Roman" w:eastAsia="宋体" w:hAnsi="Times New Roman" w:cs="Times New Roman"/>
          <w:szCs w:val="21"/>
        </w:rPr>
        <w:t>清单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B.MPS</w:t>
      </w:r>
      <w:r w:rsidRPr="00D044BD">
        <w:rPr>
          <w:rFonts w:ascii="Times New Roman" w:eastAsia="宋体" w:hAnsi="Times New Roman" w:cs="Times New Roman"/>
          <w:szCs w:val="21"/>
        </w:rPr>
        <w:t>主生产计划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库存台账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采购订单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B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（单选题）采购提前期是指（）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产品生产总时长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订单下发至物料入库全部周期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货物仓储存放时长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客户订单交付周期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B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（单选题）下列不属于采购计划按周期划分的是（）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年度采购计划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月度采购计划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生产用料计划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季度采购计划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11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</w:t>
      </w:r>
      <w:r w:rsidRPr="00D044BD">
        <w:rPr>
          <w:rFonts w:ascii="Times New Roman" w:eastAsia="宋体" w:hAnsi="Times New Roman" w:cs="Times New Roman"/>
          <w:szCs w:val="21"/>
        </w:rPr>
        <w:t>MRP</w:t>
      </w:r>
      <w:r w:rsidRPr="00D044BD">
        <w:rPr>
          <w:rFonts w:ascii="Times New Roman" w:eastAsia="宋体" w:hAnsi="Times New Roman" w:cs="Times New Roman"/>
          <w:szCs w:val="21"/>
        </w:rPr>
        <w:t>模式下，相关需求量由哪</w:t>
      </w:r>
      <w:proofErr w:type="gramStart"/>
      <w:r w:rsidRPr="00D044BD">
        <w:rPr>
          <w:rFonts w:ascii="Times New Roman" w:eastAsia="宋体" w:hAnsi="Times New Roman" w:cs="Times New Roman"/>
          <w:szCs w:val="21"/>
        </w:rPr>
        <w:t>项数据</w:t>
      </w:r>
      <w:proofErr w:type="gramEnd"/>
      <w:r w:rsidRPr="00D044BD">
        <w:rPr>
          <w:rFonts w:ascii="Times New Roman" w:eastAsia="宋体" w:hAnsi="Times New Roman" w:cs="Times New Roman"/>
          <w:szCs w:val="21"/>
        </w:rPr>
        <w:t>拆解推导（）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客户销售订单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B.BOM</w:t>
      </w:r>
      <w:r w:rsidRPr="00D044BD">
        <w:rPr>
          <w:rFonts w:ascii="Times New Roman" w:eastAsia="宋体" w:hAnsi="Times New Roman" w:cs="Times New Roman"/>
          <w:szCs w:val="21"/>
        </w:rPr>
        <w:t>物料清单</w:t>
      </w:r>
      <w:r w:rsidRPr="00D044BD">
        <w:rPr>
          <w:rFonts w:ascii="Times New Roman" w:eastAsia="宋体" w:hAnsi="Times New Roman" w:cs="Times New Roman"/>
          <w:szCs w:val="21"/>
        </w:rPr>
        <w:t>+</w:t>
      </w:r>
      <w:r w:rsidRPr="00D044BD">
        <w:rPr>
          <w:rFonts w:ascii="Times New Roman" w:eastAsia="宋体" w:hAnsi="Times New Roman" w:cs="Times New Roman"/>
          <w:szCs w:val="21"/>
        </w:rPr>
        <w:t>主生产计划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仓库现有库存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供应商供货能力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B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2600B7"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（多选题）</w:t>
      </w:r>
      <w:r w:rsidRPr="002600B7">
        <w:rPr>
          <w:rFonts w:ascii="Times New Roman" w:eastAsia="宋体" w:hAnsi="Times New Roman" w:cs="Times New Roman"/>
          <w:szCs w:val="21"/>
        </w:rPr>
        <w:t>编制采购计划的基本要素有（）。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物料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数量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结构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时间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BD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D044BD">
        <w:rPr>
          <w:rFonts w:ascii="Times New Roman" w:eastAsia="宋体" w:hAnsi="Times New Roman" w:cs="Times New Roman"/>
          <w:szCs w:val="21"/>
        </w:rPr>
        <w:t>3.</w:t>
      </w:r>
      <w:r w:rsidRPr="00D044BD">
        <w:rPr>
          <w:rFonts w:ascii="Times New Roman" w:eastAsia="宋体" w:hAnsi="Times New Roman" w:cs="Times New Roman"/>
          <w:szCs w:val="21"/>
        </w:rPr>
        <w:t>（多选题）采购计划能够为企业带来的作用包含（）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规避物料短缺风险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降低库存资金占用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优化企业资源配置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完全消除采购成本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D044BD">
        <w:rPr>
          <w:rFonts w:ascii="Times New Roman" w:eastAsia="宋体" w:hAnsi="Times New Roman" w:cs="Times New Roman"/>
          <w:szCs w:val="21"/>
        </w:rPr>
        <w:t>4.</w:t>
      </w:r>
      <w:r w:rsidRPr="00D044BD">
        <w:rPr>
          <w:rFonts w:ascii="Times New Roman" w:eastAsia="宋体" w:hAnsi="Times New Roman" w:cs="Times New Roman"/>
          <w:szCs w:val="21"/>
        </w:rPr>
        <w:t>（多选题）下列属于采购与生产联动风险点的有（）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A.BOM</w:t>
      </w:r>
      <w:r w:rsidRPr="00D044BD">
        <w:rPr>
          <w:rFonts w:ascii="Times New Roman" w:eastAsia="宋体" w:hAnsi="Times New Roman" w:cs="Times New Roman"/>
          <w:szCs w:val="21"/>
        </w:rPr>
        <w:t>数据出错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采购提前期估算偏差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lastRenderedPageBreak/>
        <w:t>C.</w:t>
      </w:r>
      <w:r w:rsidRPr="00D044BD">
        <w:rPr>
          <w:rFonts w:ascii="Times New Roman" w:eastAsia="宋体" w:hAnsi="Times New Roman" w:cs="Times New Roman"/>
          <w:szCs w:val="21"/>
        </w:rPr>
        <w:t>供应商交期延误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仓库货物定期盘点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D044BD">
        <w:rPr>
          <w:rFonts w:ascii="Times New Roman" w:eastAsia="宋体" w:hAnsi="Times New Roman" w:cs="Times New Roman"/>
          <w:szCs w:val="21"/>
        </w:rPr>
        <w:t>5.</w:t>
      </w:r>
      <w:r w:rsidRPr="00D044BD">
        <w:rPr>
          <w:rFonts w:ascii="Times New Roman" w:eastAsia="宋体" w:hAnsi="Times New Roman" w:cs="Times New Roman"/>
          <w:szCs w:val="21"/>
        </w:rPr>
        <w:t>（多选题）按照物料使用方向划分，采购计划分为（）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生产物料采购计划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维修物料采购计划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技改物料采购计划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月度采购计划</w:t>
      </w:r>
    </w:p>
    <w:p w:rsidR="007A42B6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16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（多选题）</w:t>
      </w:r>
      <w:r w:rsidRPr="00D044BD">
        <w:rPr>
          <w:rFonts w:ascii="Times New Roman" w:eastAsia="宋体" w:hAnsi="Times New Roman" w:cs="Times New Roman"/>
          <w:szCs w:val="21"/>
        </w:rPr>
        <w:t>MRP</w:t>
      </w:r>
      <w:r w:rsidRPr="00D044BD">
        <w:rPr>
          <w:rFonts w:ascii="Times New Roman" w:eastAsia="宋体" w:hAnsi="Times New Roman" w:cs="Times New Roman"/>
          <w:szCs w:val="21"/>
        </w:rPr>
        <w:t>系统运行必须具备的四大前提条件包含（）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主生产计划</w:t>
      </w:r>
      <w:r w:rsidRPr="00D044BD">
        <w:rPr>
          <w:rFonts w:ascii="Times New Roman" w:eastAsia="宋体" w:hAnsi="Times New Roman" w:cs="Times New Roman"/>
          <w:szCs w:val="21"/>
        </w:rPr>
        <w:t>MPS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完整</w:t>
      </w:r>
      <w:r w:rsidRPr="00D044BD">
        <w:rPr>
          <w:rFonts w:ascii="Times New Roman" w:eastAsia="宋体" w:hAnsi="Times New Roman" w:cs="Times New Roman"/>
          <w:szCs w:val="21"/>
        </w:rPr>
        <w:t>BOM</w:t>
      </w:r>
      <w:r w:rsidRPr="00D044BD">
        <w:rPr>
          <w:rFonts w:ascii="Times New Roman" w:eastAsia="宋体" w:hAnsi="Times New Roman" w:cs="Times New Roman"/>
          <w:szCs w:val="21"/>
        </w:rPr>
        <w:t>物料清单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准确库存记录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唯一物料编码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ABCD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</w:p>
    <w:p w:rsidR="002600B7" w:rsidRPr="00EC62AA" w:rsidRDefault="002600B7" w:rsidP="00EC62AA">
      <w:pPr>
        <w:pStyle w:val="2"/>
      </w:pPr>
      <w:r w:rsidRPr="00EC62AA">
        <w:t>专题</w:t>
      </w:r>
      <w:r w:rsidR="00EC62AA" w:rsidRPr="00EC62AA">
        <w:t>2.2</w:t>
      </w:r>
      <w:r w:rsidRPr="00EC62AA">
        <w:t>运输作业报价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货物的运费计算以货物实际重量为准。</w:t>
      </w:r>
    </w:p>
    <w:p w:rsidR="00A47050" w:rsidRDefault="00A47050" w:rsidP="00A470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A47050" w:rsidRPr="002600B7" w:rsidRDefault="00D044BD" w:rsidP="00A470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 w:rsidR="00A47050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A47050" w:rsidRPr="002600B7">
        <w:rPr>
          <w:rFonts w:ascii="Times New Roman" w:eastAsia="宋体" w:hAnsi="Times New Roman" w:cs="Times New Roman"/>
          <w:szCs w:val="21"/>
        </w:rPr>
        <w:t>若货物的平均密度大于计费标准密度，则该货物的计费重量等于实际重量。</w:t>
      </w:r>
    </w:p>
    <w:p w:rsidR="00A47050" w:rsidRDefault="00A47050" w:rsidP="00A470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A47050" w:rsidRPr="002600B7" w:rsidRDefault="00D044BD" w:rsidP="00A470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 w:rsidR="00A47050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="00A47050" w:rsidRPr="002600B7">
        <w:rPr>
          <w:rFonts w:ascii="Times New Roman" w:eastAsia="宋体" w:hAnsi="Times New Roman" w:cs="Times New Roman"/>
          <w:szCs w:val="21"/>
        </w:rPr>
        <w:t>货物的装卸费的采用计费重量进行核算。</w:t>
      </w:r>
    </w:p>
    <w:p w:rsidR="00A47050" w:rsidRDefault="00A47050" w:rsidP="00A470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 w:rsidRPr="00D044BD">
        <w:rPr>
          <w:rFonts w:ascii="Times New Roman" w:eastAsia="宋体" w:hAnsi="Times New Roman" w:cs="Times New Roman" w:hint="eastAsia"/>
          <w:szCs w:val="21"/>
        </w:rPr>
        <w:t>（判断题）货物声明价值附加费统一按照货物采购成本的</w:t>
      </w:r>
      <w:r w:rsidRPr="00D044BD">
        <w:rPr>
          <w:rFonts w:ascii="Times New Roman" w:eastAsia="宋体" w:hAnsi="Times New Roman" w:cs="Times New Roman"/>
          <w:szCs w:val="21"/>
        </w:rPr>
        <w:t xml:space="preserve"> 1% </w:t>
      </w:r>
      <w:r w:rsidRPr="00D044BD">
        <w:rPr>
          <w:rFonts w:ascii="Times New Roman" w:eastAsia="宋体" w:hAnsi="Times New Roman" w:cs="Times New Roman"/>
          <w:szCs w:val="21"/>
        </w:rPr>
        <w:t>收取。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D044BD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已知某货物的纸箱外包装规格为</w:t>
      </w:r>
      <w:r w:rsidR="002600B7" w:rsidRPr="002600B7">
        <w:rPr>
          <w:rFonts w:ascii="Times New Roman" w:eastAsia="宋体" w:hAnsi="Times New Roman" w:cs="Times New Roman"/>
          <w:szCs w:val="21"/>
        </w:rPr>
        <w:t>400mm×300mm×180mm</w:t>
      </w:r>
      <w:r w:rsidR="002600B7" w:rsidRPr="002600B7">
        <w:rPr>
          <w:rFonts w:ascii="Times New Roman" w:eastAsia="宋体" w:hAnsi="Times New Roman" w:cs="Times New Roman"/>
          <w:szCs w:val="21"/>
        </w:rPr>
        <w:t>，重量</w:t>
      </w:r>
      <w:r w:rsidR="002600B7" w:rsidRPr="002600B7">
        <w:rPr>
          <w:rFonts w:ascii="Times New Roman" w:eastAsia="宋体" w:hAnsi="Times New Roman" w:cs="Times New Roman"/>
          <w:szCs w:val="21"/>
        </w:rPr>
        <w:t>8</w:t>
      </w:r>
      <w:r w:rsidR="002600B7" w:rsidRPr="002600B7">
        <w:rPr>
          <w:rFonts w:ascii="Times New Roman" w:eastAsia="宋体" w:hAnsi="Times New Roman" w:cs="Times New Roman"/>
          <w:szCs w:val="21"/>
        </w:rPr>
        <w:t>千克</w:t>
      </w:r>
      <w:r w:rsidR="002600B7" w:rsidRPr="002600B7">
        <w:rPr>
          <w:rFonts w:ascii="Times New Roman" w:eastAsia="宋体" w:hAnsi="Times New Roman" w:cs="Times New Roman"/>
          <w:szCs w:val="21"/>
        </w:rPr>
        <w:t>/</w:t>
      </w:r>
      <w:r w:rsidR="002600B7" w:rsidRPr="002600B7">
        <w:rPr>
          <w:rFonts w:ascii="Times New Roman" w:eastAsia="宋体" w:hAnsi="Times New Roman" w:cs="Times New Roman"/>
          <w:szCs w:val="21"/>
        </w:rPr>
        <w:t>箱，共计</w:t>
      </w:r>
      <w:r w:rsidR="002600B7" w:rsidRPr="002600B7">
        <w:rPr>
          <w:rFonts w:ascii="Times New Roman" w:eastAsia="宋体" w:hAnsi="Times New Roman" w:cs="Times New Roman"/>
          <w:szCs w:val="21"/>
        </w:rPr>
        <w:t>1000</w:t>
      </w:r>
      <w:r w:rsidR="002600B7" w:rsidRPr="002600B7">
        <w:rPr>
          <w:rFonts w:ascii="Times New Roman" w:eastAsia="宋体" w:hAnsi="Times New Roman" w:cs="Times New Roman"/>
          <w:szCs w:val="21"/>
        </w:rPr>
        <w:t>箱。计费标准为每立方米</w:t>
      </w:r>
      <w:r w:rsidR="002600B7" w:rsidRPr="002600B7">
        <w:rPr>
          <w:rFonts w:ascii="Times New Roman" w:eastAsia="宋体" w:hAnsi="Times New Roman" w:cs="Times New Roman"/>
          <w:szCs w:val="21"/>
        </w:rPr>
        <w:t>320</w:t>
      </w:r>
      <w:r w:rsidR="002600B7" w:rsidRPr="002600B7">
        <w:rPr>
          <w:rFonts w:ascii="Times New Roman" w:eastAsia="宋体" w:hAnsi="Times New Roman" w:cs="Times New Roman"/>
          <w:szCs w:val="21"/>
        </w:rPr>
        <w:t>千克，请问该货物的计费重量为（）吨。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8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6.912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17.28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6.4</w:t>
      </w:r>
    </w:p>
    <w:p w:rsidR="00D044BD" w:rsidRDefault="00A47050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A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（单选题）下列货物分类中，属于特种货物的是（）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普通纸箱日用品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冷藏生鲜肉制品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干净纺织衣物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袋装大米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B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（单选题）货物保险费的基础计算公式为（）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保险费</w:t>
      </w:r>
      <w:r w:rsidRPr="00D044BD">
        <w:rPr>
          <w:rFonts w:ascii="Times New Roman" w:eastAsia="宋体" w:hAnsi="Times New Roman" w:cs="Times New Roman"/>
          <w:szCs w:val="21"/>
        </w:rPr>
        <w:t>=</w:t>
      </w:r>
      <w:r w:rsidRPr="00D044BD">
        <w:rPr>
          <w:rFonts w:ascii="Times New Roman" w:eastAsia="宋体" w:hAnsi="Times New Roman" w:cs="Times New Roman"/>
          <w:szCs w:val="21"/>
        </w:rPr>
        <w:t>货物净重</w:t>
      </w:r>
      <w:r w:rsidRPr="00D044BD">
        <w:rPr>
          <w:rFonts w:ascii="Times New Roman" w:eastAsia="宋体" w:hAnsi="Times New Roman" w:cs="Times New Roman"/>
          <w:szCs w:val="21"/>
        </w:rPr>
        <w:t>×</w:t>
      </w:r>
      <w:r w:rsidRPr="00D044BD">
        <w:rPr>
          <w:rFonts w:ascii="Times New Roman" w:eastAsia="宋体" w:hAnsi="Times New Roman" w:cs="Times New Roman"/>
          <w:szCs w:val="21"/>
        </w:rPr>
        <w:t>保险费率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保险费</w:t>
      </w:r>
      <w:r w:rsidRPr="00D044BD">
        <w:rPr>
          <w:rFonts w:ascii="Times New Roman" w:eastAsia="宋体" w:hAnsi="Times New Roman" w:cs="Times New Roman"/>
          <w:szCs w:val="21"/>
        </w:rPr>
        <w:t>=</w:t>
      </w:r>
      <w:r w:rsidRPr="00D044BD">
        <w:rPr>
          <w:rFonts w:ascii="Times New Roman" w:eastAsia="宋体" w:hAnsi="Times New Roman" w:cs="Times New Roman"/>
          <w:szCs w:val="21"/>
        </w:rPr>
        <w:t>货物声明价值</w:t>
      </w:r>
      <w:r w:rsidRPr="00D044BD">
        <w:rPr>
          <w:rFonts w:ascii="Times New Roman" w:eastAsia="宋体" w:hAnsi="Times New Roman" w:cs="Times New Roman"/>
          <w:szCs w:val="21"/>
        </w:rPr>
        <w:t>×</w:t>
      </w:r>
      <w:r w:rsidRPr="00D044BD">
        <w:rPr>
          <w:rFonts w:ascii="Times New Roman" w:eastAsia="宋体" w:hAnsi="Times New Roman" w:cs="Times New Roman"/>
          <w:szCs w:val="21"/>
        </w:rPr>
        <w:t>保险费率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保险费</w:t>
      </w:r>
      <w:r w:rsidRPr="00D044BD">
        <w:rPr>
          <w:rFonts w:ascii="Times New Roman" w:eastAsia="宋体" w:hAnsi="Times New Roman" w:cs="Times New Roman"/>
          <w:szCs w:val="21"/>
        </w:rPr>
        <w:t>=</w:t>
      </w:r>
      <w:r w:rsidRPr="00D044BD">
        <w:rPr>
          <w:rFonts w:ascii="Times New Roman" w:eastAsia="宋体" w:hAnsi="Times New Roman" w:cs="Times New Roman"/>
          <w:szCs w:val="21"/>
        </w:rPr>
        <w:t>货物体积</w:t>
      </w:r>
      <w:r w:rsidRPr="00D044BD">
        <w:rPr>
          <w:rFonts w:ascii="Times New Roman" w:eastAsia="宋体" w:hAnsi="Times New Roman" w:cs="Times New Roman"/>
          <w:szCs w:val="21"/>
        </w:rPr>
        <w:t>×</w:t>
      </w:r>
      <w:r w:rsidRPr="00D044BD">
        <w:rPr>
          <w:rFonts w:ascii="Times New Roman" w:eastAsia="宋体" w:hAnsi="Times New Roman" w:cs="Times New Roman"/>
          <w:szCs w:val="21"/>
        </w:rPr>
        <w:t>保险费率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保险费</w:t>
      </w:r>
      <w:r w:rsidRPr="00D044BD">
        <w:rPr>
          <w:rFonts w:ascii="Times New Roman" w:eastAsia="宋体" w:hAnsi="Times New Roman" w:cs="Times New Roman"/>
          <w:szCs w:val="21"/>
        </w:rPr>
        <w:t>=</w:t>
      </w:r>
      <w:r w:rsidRPr="00D044BD">
        <w:rPr>
          <w:rFonts w:ascii="Times New Roman" w:eastAsia="宋体" w:hAnsi="Times New Roman" w:cs="Times New Roman"/>
          <w:szCs w:val="21"/>
        </w:rPr>
        <w:t>运费</w:t>
      </w:r>
      <w:r w:rsidRPr="00D044BD">
        <w:rPr>
          <w:rFonts w:ascii="Times New Roman" w:eastAsia="宋体" w:hAnsi="Times New Roman" w:cs="Times New Roman"/>
          <w:szCs w:val="21"/>
        </w:rPr>
        <w:t>×</w:t>
      </w:r>
      <w:r w:rsidRPr="00D044BD">
        <w:rPr>
          <w:rFonts w:ascii="Times New Roman" w:eastAsia="宋体" w:hAnsi="Times New Roman" w:cs="Times New Roman"/>
          <w:szCs w:val="21"/>
        </w:rPr>
        <w:t>保险费率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lastRenderedPageBreak/>
        <w:t>答案：</w:t>
      </w:r>
      <w:r w:rsidRPr="00D044BD">
        <w:rPr>
          <w:rFonts w:ascii="Times New Roman" w:eastAsia="宋体" w:hAnsi="Times New Roman" w:cs="Times New Roman"/>
          <w:szCs w:val="21"/>
        </w:rPr>
        <w:t>B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（单选题）下列哪一项不属于运输报价外部影响因素（）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市场运力供需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运输时效要求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车辆燃油消耗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运输路线复杂程度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（单选题）陆运货物密度</w:t>
      </w:r>
      <w:r>
        <w:rPr>
          <w:rFonts w:ascii="Times New Roman" w:eastAsia="宋体" w:hAnsi="Times New Roman" w:cs="Times New Roman"/>
          <w:szCs w:val="21"/>
        </w:rPr>
        <w:t>18</w:t>
      </w:r>
      <w:r w:rsidRPr="00D044BD">
        <w:rPr>
          <w:rFonts w:ascii="Times New Roman" w:eastAsia="宋体" w:hAnsi="Times New Roman" w:cs="Times New Roman"/>
          <w:szCs w:val="21"/>
        </w:rPr>
        <w:t>0kg/m³</w:t>
      </w:r>
      <w:r w:rsidRPr="00D044BD">
        <w:rPr>
          <w:rFonts w:ascii="Times New Roman" w:eastAsia="宋体" w:hAnsi="Times New Roman" w:cs="Times New Roman"/>
          <w:szCs w:val="21"/>
        </w:rPr>
        <w:t>，该货物属于（）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重货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轻货（泡货）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特种货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清洁货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B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Pr="002600B7"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（多选题）</w:t>
      </w:r>
      <w:r w:rsidRPr="002600B7">
        <w:rPr>
          <w:rFonts w:ascii="Times New Roman" w:eastAsia="宋体" w:hAnsi="Times New Roman" w:cs="Times New Roman"/>
          <w:szCs w:val="21"/>
        </w:rPr>
        <w:t>货物运输托运单主要包括（）。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Pr="002600B7">
        <w:rPr>
          <w:rFonts w:ascii="Times New Roman" w:eastAsia="宋体" w:hAnsi="Times New Roman" w:cs="Times New Roman"/>
          <w:szCs w:val="21"/>
        </w:rPr>
        <w:t>日期、托运人、收货人的基本信息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Pr="002600B7">
        <w:rPr>
          <w:rFonts w:ascii="Times New Roman" w:eastAsia="宋体" w:hAnsi="Times New Roman" w:cs="Times New Roman"/>
          <w:szCs w:val="21"/>
        </w:rPr>
        <w:t>货物的基本信息（名称、性质、包装规格、件数等）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Pr="002600B7">
        <w:rPr>
          <w:rFonts w:ascii="Times New Roman" w:eastAsia="宋体" w:hAnsi="Times New Roman" w:cs="Times New Roman"/>
          <w:szCs w:val="21"/>
        </w:rPr>
        <w:t>运输报价涉及的信息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Pr="002600B7">
        <w:rPr>
          <w:rFonts w:ascii="Times New Roman" w:eastAsia="宋体" w:hAnsi="Times New Roman" w:cs="Times New Roman"/>
          <w:szCs w:val="21"/>
        </w:rPr>
        <w:t>总运费</w:t>
      </w:r>
    </w:p>
    <w:p w:rsid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ABCD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11</w:t>
      </w:r>
      <w:r w:rsidRPr="00D044BD">
        <w:rPr>
          <w:rFonts w:ascii="Times New Roman" w:eastAsia="宋体" w:hAnsi="Times New Roman" w:cs="Times New Roman"/>
          <w:szCs w:val="21"/>
        </w:rPr>
        <w:t>.</w:t>
      </w:r>
      <w:r w:rsidRPr="00D044BD">
        <w:rPr>
          <w:rFonts w:ascii="Times New Roman" w:eastAsia="宋体" w:hAnsi="Times New Roman" w:cs="Times New Roman"/>
          <w:szCs w:val="21"/>
        </w:rPr>
        <w:t>（多选题）托运人虚报货物声明价值可能产生的后果有（）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丢失理赔不予全额赔付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承运人拒绝承担损失责任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产生额外罚款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不影响任何理赔流程</w:t>
      </w:r>
    </w:p>
    <w:p w:rsidR="00D044BD" w:rsidRPr="002600B7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D044BD">
        <w:rPr>
          <w:rFonts w:ascii="Times New Roman" w:eastAsia="宋体" w:hAnsi="Times New Roman" w:cs="Times New Roman"/>
          <w:szCs w:val="21"/>
        </w:rPr>
        <w:t>2.</w:t>
      </w:r>
      <w:r w:rsidRPr="00D044BD">
        <w:rPr>
          <w:rFonts w:ascii="Times New Roman" w:eastAsia="宋体" w:hAnsi="Times New Roman" w:cs="Times New Roman"/>
          <w:szCs w:val="21"/>
        </w:rPr>
        <w:t>（多选题）运输报价的内部影响因素包含（）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运输距离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货物体积与重量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选用运输方式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市场旺季供需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D044BD">
        <w:rPr>
          <w:rFonts w:ascii="Times New Roman" w:eastAsia="宋体" w:hAnsi="Times New Roman" w:cs="Times New Roman"/>
          <w:szCs w:val="21"/>
        </w:rPr>
        <w:t>3.</w:t>
      </w:r>
      <w:r w:rsidRPr="00D044BD">
        <w:rPr>
          <w:rFonts w:ascii="Times New Roman" w:eastAsia="宋体" w:hAnsi="Times New Roman" w:cs="Times New Roman"/>
          <w:szCs w:val="21"/>
        </w:rPr>
        <w:t>（多选题）普通货物按照货物特性可以分为（）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清洁货物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液体货物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粗劣货物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危险化学品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D044BD">
        <w:rPr>
          <w:rFonts w:ascii="Times New Roman" w:eastAsia="宋体" w:hAnsi="Times New Roman" w:cs="Times New Roman"/>
          <w:szCs w:val="21"/>
        </w:rPr>
        <w:t>4.</w:t>
      </w:r>
      <w:r w:rsidRPr="00D044BD">
        <w:rPr>
          <w:rFonts w:ascii="Times New Roman" w:eastAsia="宋体" w:hAnsi="Times New Roman" w:cs="Times New Roman"/>
          <w:szCs w:val="21"/>
        </w:rPr>
        <w:t>（多选题）运输作业报价完整流程包含哪些环节（）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A.</w:t>
      </w:r>
      <w:r w:rsidRPr="00D044BD">
        <w:rPr>
          <w:rFonts w:ascii="Times New Roman" w:eastAsia="宋体" w:hAnsi="Times New Roman" w:cs="Times New Roman"/>
          <w:szCs w:val="21"/>
        </w:rPr>
        <w:t>客户咨询需求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B.</w:t>
      </w:r>
      <w:r w:rsidRPr="00D044BD">
        <w:rPr>
          <w:rFonts w:ascii="Times New Roman" w:eastAsia="宋体" w:hAnsi="Times New Roman" w:cs="Times New Roman"/>
          <w:szCs w:val="21"/>
        </w:rPr>
        <w:t>运输方案评估报价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C.</w:t>
      </w:r>
      <w:r w:rsidRPr="00D044BD">
        <w:rPr>
          <w:rFonts w:ascii="Times New Roman" w:eastAsia="宋体" w:hAnsi="Times New Roman" w:cs="Times New Roman"/>
          <w:szCs w:val="21"/>
        </w:rPr>
        <w:t>报价协商调整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/>
          <w:szCs w:val="21"/>
        </w:rPr>
        <w:t>D.</w:t>
      </w:r>
      <w:r w:rsidRPr="00D044BD">
        <w:rPr>
          <w:rFonts w:ascii="Times New Roman" w:eastAsia="宋体" w:hAnsi="Times New Roman" w:cs="Times New Roman"/>
          <w:szCs w:val="21"/>
        </w:rPr>
        <w:t>最终签订运输合同</w:t>
      </w:r>
    </w:p>
    <w:p w:rsidR="00D044BD" w:rsidRPr="00D044BD" w:rsidRDefault="00D044BD" w:rsidP="00D044BD">
      <w:pPr>
        <w:rPr>
          <w:rFonts w:ascii="Times New Roman" w:eastAsia="宋体" w:hAnsi="Times New Roman" w:cs="Times New Roman"/>
          <w:szCs w:val="21"/>
        </w:rPr>
      </w:pPr>
      <w:r w:rsidRPr="00D044BD">
        <w:rPr>
          <w:rFonts w:ascii="Times New Roman" w:eastAsia="宋体" w:hAnsi="Times New Roman" w:cs="Times New Roman" w:hint="eastAsia"/>
          <w:szCs w:val="21"/>
        </w:rPr>
        <w:t>答案：</w:t>
      </w:r>
      <w:r w:rsidRPr="00D044BD">
        <w:rPr>
          <w:rFonts w:ascii="Times New Roman" w:eastAsia="宋体" w:hAnsi="Times New Roman" w:cs="Times New Roman"/>
          <w:szCs w:val="21"/>
        </w:rPr>
        <w:t>ABCD</w:t>
      </w:r>
    </w:p>
    <w:p w:rsidR="002600B7" w:rsidRPr="00EC62AA" w:rsidRDefault="002600B7" w:rsidP="00EC62AA">
      <w:pPr>
        <w:pStyle w:val="2"/>
      </w:pPr>
      <w:r w:rsidRPr="00EC62AA">
        <w:lastRenderedPageBreak/>
        <w:t>专题</w:t>
      </w:r>
      <w:r w:rsidR="00CB7062">
        <w:t>2.3</w:t>
      </w:r>
      <w:r w:rsidRPr="00EC62AA">
        <w:t>核算运输成本</w:t>
      </w:r>
    </w:p>
    <w:p w:rsidR="00860DEF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核算用车数量的时候，无论是体积用车数量还是载重用车数量，选择最小的用车数量。</w:t>
      </w:r>
    </w:p>
    <w:p w:rsidR="002600B7" w:rsidRPr="002600B7" w:rsidRDefault="00860DE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2.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核算运输里程的时候，只考虑载货行程的成本。</w:t>
      </w:r>
    </w:p>
    <w:p w:rsidR="00860DEF" w:rsidRPr="002600B7" w:rsidRDefault="00860DEF" w:rsidP="00860DE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3.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车辆载货运行与空车运行每公里消耗油量不等。</w:t>
      </w:r>
    </w:p>
    <w:p w:rsidR="00860DEF" w:rsidRPr="002600B7" w:rsidRDefault="00860DEF" w:rsidP="00860DE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4.</w:t>
      </w:r>
      <w:r w:rsidRPr="009C02F2">
        <w:rPr>
          <w:rFonts w:ascii="Times New Roman" w:eastAsia="宋体" w:hAnsi="Times New Roman" w:cs="Times New Roman"/>
          <w:szCs w:val="21"/>
        </w:rPr>
        <w:t>（判断题）总行程利用率越高，代表车辆空驶浪费越少。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5.</w:t>
      </w:r>
      <w:r w:rsidRPr="009C02F2">
        <w:rPr>
          <w:rFonts w:ascii="Times New Roman" w:eastAsia="宋体" w:hAnsi="Times New Roman" w:cs="Times New Roman"/>
          <w:szCs w:val="21"/>
        </w:rPr>
        <w:t>（判断题）实载率仅反映车辆载重吨位的利用情况。</w:t>
      </w:r>
    </w:p>
    <w:p w:rsid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9C02F2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核算运输成本时不需要考虑（）。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油价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过路过桥费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司机工资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仓库数量</w:t>
      </w:r>
    </w:p>
    <w:p w:rsidR="00860DEF" w:rsidRDefault="00860DE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D</w:t>
      </w:r>
    </w:p>
    <w:p w:rsidR="002600B7" w:rsidRPr="002600B7" w:rsidRDefault="009C02F2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现运输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2400</w:t>
      </w:r>
      <w:r w:rsidR="002600B7" w:rsidRPr="002600B7">
        <w:rPr>
          <w:rFonts w:ascii="Times New Roman" w:eastAsia="宋体" w:hAnsi="Times New Roman" w:cs="Times New Roman"/>
          <w:szCs w:val="21"/>
        </w:rPr>
        <w:t>箱的黄桃罐头，外包装规格（</w:t>
      </w:r>
      <w:r w:rsidR="002600B7" w:rsidRPr="002600B7">
        <w:rPr>
          <w:rFonts w:ascii="Times New Roman" w:eastAsia="宋体" w:hAnsi="Times New Roman" w:cs="Times New Roman"/>
          <w:szCs w:val="21"/>
        </w:rPr>
        <w:t>mm</w:t>
      </w:r>
      <w:r w:rsidR="002600B7" w:rsidRPr="002600B7">
        <w:rPr>
          <w:rFonts w:ascii="Times New Roman" w:eastAsia="宋体" w:hAnsi="Times New Roman" w:cs="Times New Roman"/>
          <w:szCs w:val="21"/>
        </w:rPr>
        <w:t>）</w:t>
      </w:r>
      <w:r w:rsidR="002600B7" w:rsidRPr="002600B7">
        <w:rPr>
          <w:rFonts w:ascii="Times New Roman" w:eastAsia="宋体" w:hAnsi="Times New Roman" w:cs="Times New Roman"/>
          <w:szCs w:val="21"/>
        </w:rPr>
        <w:t>(</w:t>
      </w:r>
      <w:r w:rsidR="002600B7" w:rsidRPr="002600B7">
        <w:rPr>
          <w:rFonts w:ascii="Times New Roman" w:eastAsia="宋体" w:hAnsi="Times New Roman" w:cs="Times New Roman"/>
          <w:szCs w:val="21"/>
        </w:rPr>
        <w:t>长</w:t>
      </w:r>
      <w:r w:rsidR="002600B7" w:rsidRPr="002600B7">
        <w:rPr>
          <w:rFonts w:ascii="Times New Roman" w:eastAsia="宋体" w:hAnsi="Times New Roman" w:cs="Times New Roman"/>
          <w:szCs w:val="21"/>
        </w:rPr>
        <w:t>×</w:t>
      </w:r>
      <w:r w:rsidR="002600B7" w:rsidRPr="002600B7">
        <w:rPr>
          <w:rFonts w:ascii="Times New Roman" w:eastAsia="宋体" w:hAnsi="Times New Roman" w:cs="Times New Roman"/>
          <w:szCs w:val="21"/>
        </w:rPr>
        <w:t>宽</w:t>
      </w:r>
      <w:r w:rsidR="002600B7" w:rsidRPr="002600B7">
        <w:rPr>
          <w:rFonts w:ascii="Times New Roman" w:eastAsia="宋体" w:hAnsi="Times New Roman" w:cs="Times New Roman"/>
          <w:szCs w:val="21"/>
        </w:rPr>
        <w:t>×</w:t>
      </w:r>
      <w:r w:rsidR="002600B7" w:rsidRPr="002600B7">
        <w:rPr>
          <w:rFonts w:ascii="Times New Roman" w:eastAsia="宋体" w:hAnsi="Times New Roman" w:cs="Times New Roman"/>
          <w:szCs w:val="21"/>
        </w:rPr>
        <w:t>高</w:t>
      </w:r>
      <w:r w:rsidR="002600B7" w:rsidRPr="002600B7">
        <w:rPr>
          <w:rFonts w:ascii="Times New Roman" w:eastAsia="宋体" w:hAnsi="Times New Roman" w:cs="Times New Roman"/>
          <w:szCs w:val="21"/>
        </w:rPr>
        <w:t>)460×260×180</w:t>
      </w:r>
      <w:r w:rsidR="002600B7" w:rsidRPr="002600B7">
        <w:rPr>
          <w:rFonts w:ascii="Times New Roman" w:eastAsia="宋体" w:hAnsi="Times New Roman" w:cs="Times New Roman"/>
          <w:szCs w:val="21"/>
        </w:rPr>
        <w:t>，重量</w:t>
      </w:r>
      <w:r w:rsidR="002600B7" w:rsidRPr="002600B7">
        <w:rPr>
          <w:rFonts w:ascii="Times New Roman" w:eastAsia="宋体" w:hAnsi="Times New Roman" w:cs="Times New Roman"/>
          <w:szCs w:val="21"/>
        </w:rPr>
        <w:t>7.5</w:t>
      </w:r>
      <w:r w:rsidR="002600B7" w:rsidRPr="002600B7">
        <w:rPr>
          <w:rFonts w:ascii="Times New Roman" w:eastAsia="宋体" w:hAnsi="Times New Roman" w:cs="Times New Roman"/>
          <w:szCs w:val="21"/>
        </w:rPr>
        <w:t>千克</w:t>
      </w:r>
      <w:r w:rsidR="002600B7" w:rsidRPr="002600B7">
        <w:rPr>
          <w:rFonts w:ascii="Times New Roman" w:eastAsia="宋体" w:hAnsi="Times New Roman" w:cs="Times New Roman"/>
          <w:szCs w:val="21"/>
        </w:rPr>
        <w:t>/</w:t>
      </w:r>
      <w:r w:rsidR="002600B7" w:rsidRPr="002600B7">
        <w:rPr>
          <w:rFonts w:ascii="Times New Roman" w:eastAsia="宋体" w:hAnsi="Times New Roman" w:cs="Times New Roman"/>
          <w:szCs w:val="21"/>
        </w:rPr>
        <w:t>箱，数量</w:t>
      </w:r>
      <w:r w:rsidR="002600B7" w:rsidRPr="002600B7">
        <w:rPr>
          <w:rFonts w:ascii="Times New Roman" w:eastAsia="宋体" w:hAnsi="Times New Roman" w:cs="Times New Roman"/>
          <w:szCs w:val="21"/>
        </w:rPr>
        <w:t>2400</w:t>
      </w:r>
      <w:r w:rsidR="002600B7" w:rsidRPr="002600B7">
        <w:rPr>
          <w:rFonts w:ascii="Times New Roman" w:eastAsia="宋体" w:hAnsi="Times New Roman" w:cs="Times New Roman"/>
          <w:szCs w:val="21"/>
        </w:rPr>
        <w:t>箱。有</w:t>
      </w:r>
      <w:r w:rsidR="002600B7" w:rsidRPr="002600B7">
        <w:rPr>
          <w:rFonts w:ascii="Times New Roman" w:eastAsia="宋体" w:hAnsi="Times New Roman" w:cs="Times New Roman"/>
          <w:szCs w:val="21"/>
        </w:rPr>
        <w:t>4</w:t>
      </w:r>
      <w:r w:rsidR="002600B7" w:rsidRPr="002600B7">
        <w:rPr>
          <w:rFonts w:ascii="Times New Roman" w:eastAsia="宋体" w:hAnsi="Times New Roman" w:cs="Times New Roman"/>
          <w:szCs w:val="21"/>
        </w:rPr>
        <w:t>辆</w:t>
      </w:r>
      <w:r w:rsidR="002600B7" w:rsidRPr="002600B7">
        <w:rPr>
          <w:rFonts w:ascii="Times New Roman" w:eastAsia="宋体" w:hAnsi="Times New Roman" w:cs="Times New Roman"/>
          <w:szCs w:val="21"/>
        </w:rPr>
        <w:t>7.2</w:t>
      </w:r>
      <w:r w:rsidR="002600B7" w:rsidRPr="002600B7">
        <w:rPr>
          <w:rFonts w:ascii="Times New Roman" w:eastAsia="宋体" w:hAnsi="Times New Roman" w:cs="Times New Roman"/>
          <w:szCs w:val="21"/>
        </w:rPr>
        <w:t>米的厢车，车厢内尺寸</w:t>
      </w:r>
      <w:r w:rsidR="002600B7" w:rsidRPr="002600B7">
        <w:rPr>
          <w:rFonts w:ascii="Times New Roman" w:eastAsia="宋体" w:hAnsi="Times New Roman" w:cs="Times New Roman"/>
          <w:szCs w:val="21"/>
        </w:rPr>
        <w:t>7.2</w:t>
      </w:r>
      <w:r w:rsidR="002600B7" w:rsidRPr="002600B7">
        <w:rPr>
          <w:rFonts w:ascii="Times New Roman" w:eastAsia="宋体" w:hAnsi="Times New Roman" w:cs="Times New Roman"/>
          <w:szCs w:val="21"/>
        </w:rPr>
        <w:t>米</w:t>
      </w:r>
      <w:r w:rsidR="002600B7" w:rsidRPr="002600B7">
        <w:rPr>
          <w:rFonts w:ascii="Times New Roman" w:eastAsia="宋体" w:hAnsi="Times New Roman" w:cs="Times New Roman"/>
          <w:szCs w:val="21"/>
        </w:rPr>
        <w:t>×2.3</w:t>
      </w:r>
      <w:r w:rsidR="002600B7" w:rsidRPr="002600B7">
        <w:rPr>
          <w:rFonts w:ascii="Times New Roman" w:eastAsia="宋体" w:hAnsi="Times New Roman" w:cs="Times New Roman"/>
          <w:szCs w:val="21"/>
        </w:rPr>
        <w:t>米</w:t>
      </w:r>
      <w:r w:rsidR="002600B7" w:rsidRPr="002600B7">
        <w:rPr>
          <w:rFonts w:ascii="Times New Roman" w:eastAsia="宋体" w:hAnsi="Times New Roman" w:cs="Times New Roman"/>
          <w:szCs w:val="21"/>
        </w:rPr>
        <w:t>×2.7</w:t>
      </w:r>
      <w:r w:rsidR="002600B7" w:rsidRPr="002600B7">
        <w:rPr>
          <w:rFonts w:ascii="Times New Roman" w:eastAsia="宋体" w:hAnsi="Times New Roman" w:cs="Times New Roman"/>
          <w:szCs w:val="21"/>
        </w:rPr>
        <w:t>米，最大载重量</w:t>
      </w:r>
      <w:r w:rsidR="002600B7" w:rsidRPr="002600B7">
        <w:rPr>
          <w:rFonts w:ascii="Times New Roman" w:eastAsia="宋体" w:hAnsi="Times New Roman" w:cs="Times New Roman"/>
          <w:szCs w:val="21"/>
        </w:rPr>
        <w:t>10</w:t>
      </w:r>
      <w:r w:rsidR="002600B7" w:rsidRPr="002600B7">
        <w:rPr>
          <w:rFonts w:ascii="Times New Roman" w:eastAsia="宋体" w:hAnsi="Times New Roman" w:cs="Times New Roman"/>
          <w:szCs w:val="21"/>
        </w:rPr>
        <w:t>吨。请问需使用（）辆</w:t>
      </w:r>
      <w:r w:rsidR="002600B7" w:rsidRPr="002600B7">
        <w:rPr>
          <w:rFonts w:ascii="Times New Roman" w:eastAsia="宋体" w:hAnsi="Times New Roman" w:cs="Times New Roman"/>
          <w:szCs w:val="21"/>
        </w:rPr>
        <w:t>7.2</w:t>
      </w:r>
      <w:r w:rsidR="002600B7" w:rsidRPr="002600B7">
        <w:rPr>
          <w:rFonts w:ascii="Times New Roman" w:eastAsia="宋体" w:hAnsi="Times New Roman" w:cs="Times New Roman"/>
          <w:szCs w:val="21"/>
        </w:rPr>
        <w:t>米的厢车。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1</w:t>
      </w:r>
      <w:r w:rsidR="002600B7" w:rsidRPr="002600B7">
        <w:rPr>
          <w:rFonts w:ascii="Times New Roman" w:eastAsia="宋体" w:hAnsi="Times New Roman" w:cs="Times New Roman"/>
          <w:szCs w:val="21"/>
        </w:rPr>
        <w:t>辆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2</w:t>
      </w:r>
      <w:r w:rsidR="002600B7" w:rsidRPr="002600B7">
        <w:rPr>
          <w:rFonts w:ascii="Times New Roman" w:eastAsia="宋体" w:hAnsi="Times New Roman" w:cs="Times New Roman"/>
          <w:szCs w:val="21"/>
        </w:rPr>
        <w:t>辆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3</w:t>
      </w:r>
      <w:r w:rsidR="002600B7" w:rsidRPr="002600B7">
        <w:rPr>
          <w:rFonts w:ascii="Times New Roman" w:eastAsia="宋体" w:hAnsi="Times New Roman" w:cs="Times New Roman"/>
          <w:szCs w:val="21"/>
        </w:rPr>
        <w:t>辆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4</w:t>
      </w:r>
      <w:r w:rsidR="002600B7" w:rsidRPr="002600B7">
        <w:rPr>
          <w:rFonts w:ascii="Times New Roman" w:eastAsia="宋体" w:hAnsi="Times New Roman" w:cs="Times New Roman"/>
          <w:szCs w:val="21"/>
        </w:rPr>
        <w:t>辆</w:t>
      </w:r>
    </w:p>
    <w:p w:rsidR="00860DEF" w:rsidRDefault="00860DEF" w:rsidP="00860DE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B</w:t>
      </w:r>
    </w:p>
    <w:p w:rsidR="002600B7" w:rsidRPr="002600B7" w:rsidRDefault="009C02F2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现运输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2400</w:t>
      </w:r>
      <w:r w:rsidR="002600B7" w:rsidRPr="002600B7">
        <w:rPr>
          <w:rFonts w:ascii="Times New Roman" w:eastAsia="宋体" w:hAnsi="Times New Roman" w:cs="Times New Roman"/>
          <w:szCs w:val="21"/>
        </w:rPr>
        <w:t>箱的黄桃罐头，外包装规格（</w:t>
      </w:r>
      <w:r w:rsidR="002600B7" w:rsidRPr="002600B7">
        <w:rPr>
          <w:rFonts w:ascii="Times New Roman" w:eastAsia="宋体" w:hAnsi="Times New Roman" w:cs="Times New Roman"/>
          <w:szCs w:val="21"/>
        </w:rPr>
        <w:t>mm</w:t>
      </w:r>
      <w:r w:rsidR="002600B7" w:rsidRPr="002600B7">
        <w:rPr>
          <w:rFonts w:ascii="Times New Roman" w:eastAsia="宋体" w:hAnsi="Times New Roman" w:cs="Times New Roman"/>
          <w:szCs w:val="21"/>
        </w:rPr>
        <w:t>）</w:t>
      </w:r>
      <w:r w:rsidR="002600B7" w:rsidRPr="002600B7">
        <w:rPr>
          <w:rFonts w:ascii="Times New Roman" w:eastAsia="宋体" w:hAnsi="Times New Roman" w:cs="Times New Roman"/>
          <w:szCs w:val="21"/>
        </w:rPr>
        <w:t>(</w:t>
      </w:r>
      <w:r w:rsidR="002600B7" w:rsidRPr="002600B7">
        <w:rPr>
          <w:rFonts w:ascii="Times New Roman" w:eastAsia="宋体" w:hAnsi="Times New Roman" w:cs="Times New Roman"/>
          <w:szCs w:val="21"/>
        </w:rPr>
        <w:t>长</w:t>
      </w:r>
      <w:r w:rsidR="002600B7" w:rsidRPr="002600B7">
        <w:rPr>
          <w:rFonts w:ascii="Times New Roman" w:eastAsia="宋体" w:hAnsi="Times New Roman" w:cs="Times New Roman"/>
          <w:szCs w:val="21"/>
        </w:rPr>
        <w:t>×</w:t>
      </w:r>
      <w:r w:rsidR="002600B7" w:rsidRPr="002600B7">
        <w:rPr>
          <w:rFonts w:ascii="Times New Roman" w:eastAsia="宋体" w:hAnsi="Times New Roman" w:cs="Times New Roman"/>
          <w:szCs w:val="21"/>
        </w:rPr>
        <w:t>宽</w:t>
      </w:r>
      <w:r w:rsidR="002600B7" w:rsidRPr="002600B7">
        <w:rPr>
          <w:rFonts w:ascii="Times New Roman" w:eastAsia="宋体" w:hAnsi="Times New Roman" w:cs="Times New Roman"/>
          <w:szCs w:val="21"/>
        </w:rPr>
        <w:t>×</w:t>
      </w:r>
      <w:r w:rsidR="002600B7" w:rsidRPr="002600B7">
        <w:rPr>
          <w:rFonts w:ascii="Times New Roman" w:eastAsia="宋体" w:hAnsi="Times New Roman" w:cs="Times New Roman"/>
          <w:szCs w:val="21"/>
        </w:rPr>
        <w:t>高</w:t>
      </w:r>
      <w:r w:rsidR="002600B7" w:rsidRPr="002600B7">
        <w:rPr>
          <w:rFonts w:ascii="Times New Roman" w:eastAsia="宋体" w:hAnsi="Times New Roman" w:cs="Times New Roman"/>
          <w:szCs w:val="21"/>
        </w:rPr>
        <w:t>)460×260×180</w:t>
      </w:r>
      <w:r w:rsidR="002600B7" w:rsidRPr="002600B7">
        <w:rPr>
          <w:rFonts w:ascii="Times New Roman" w:eastAsia="宋体" w:hAnsi="Times New Roman" w:cs="Times New Roman"/>
          <w:szCs w:val="21"/>
        </w:rPr>
        <w:t>，重量</w:t>
      </w:r>
      <w:r w:rsidR="002600B7" w:rsidRPr="002600B7">
        <w:rPr>
          <w:rFonts w:ascii="Times New Roman" w:eastAsia="宋体" w:hAnsi="Times New Roman" w:cs="Times New Roman"/>
          <w:szCs w:val="21"/>
        </w:rPr>
        <w:t>7.5</w:t>
      </w:r>
      <w:r w:rsidR="002600B7" w:rsidRPr="002600B7">
        <w:rPr>
          <w:rFonts w:ascii="Times New Roman" w:eastAsia="宋体" w:hAnsi="Times New Roman" w:cs="Times New Roman"/>
          <w:szCs w:val="21"/>
        </w:rPr>
        <w:t>千克</w:t>
      </w:r>
      <w:r w:rsidR="002600B7" w:rsidRPr="002600B7">
        <w:rPr>
          <w:rFonts w:ascii="Times New Roman" w:eastAsia="宋体" w:hAnsi="Times New Roman" w:cs="Times New Roman"/>
          <w:szCs w:val="21"/>
        </w:rPr>
        <w:t>/</w:t>
      </w:r>
      <w:r w:rsidR="002600B7" w:rsidRPr="002600B7">
        <w:rPr>
          <w:rFonts w:ascii="Times New Roman" w:eastAsia="宋体" w:hAnsi="Times New Roman" w:cs="Times New Roman"/>
          <w:szCs w:val="21"/>
        </w:rPr>
        <w:t>箱，数量</w:t>
      </w:r>
      <w:r w:rsidR="002600B7" w:rsidRPr="002600B7">
        <w:rPr>
          <w:rFonts w:ascii="Times New Roman" w:eastAsia="宋体" w:hAnsi="Times New Roman" w:cs="Times New Roman"/>
          <w:szCs w:val="21"/>
        </w:rPr>
        <w:t>2400</w:t>
      </w:r>
      <w:r w:rsidR="002600B7" w:rsidRPr="002600B7">
        <w:rPr>
          <w:rFonts w:ascii="Times New Roman" w:eastAsia="宋体" w:hAnsi="Times New Roman" w:cs="Times New Roman"/>
          <w:szCs w:val="21"/>
        </w:rPr>
        <w:t>箱。该批货物由成都运往重庆江北机场运往成都双流机场，全程高速公路</w:t>
      </w:r>
      <w:r w:rsidR="002600B7" w:rsidRPr="002600B7">
        <w:rPr>
          <w:rFonts w:ascii="Times New Roman" w:eastAsia="宋体" w:hAnsi="Times New Roman" w:cs="Times New Roman"/>
          <w:szCs w:val="21"/>
        </w:rPr>
        <w:t>340</w:t>
      </w:r>
      <w:r w:rsidR="002600B7" w:rsidRPr="002600B7">
        <w:rPr>
          <w:rFonts w:ascii="Times New Roman" w:eastAsia="宋体" w:hAnsi="Times New Roman" w:cs="Times New Roman"/>
          <w:szCs w:val="21"/>
        </w:rPr>
        <w:t>公里，预计行驶</w:t>
      </w:r>
      <w:r w:rsidR="002600B7" w:rsidRPr="002600B7">
        <w:rPr>
          <w:rFonts w:ascii="Times New Roman" w:eastAsia="宋体" w:hAnsi="Times New Roman" w:cs="Times New Roman"/>
          <w:szCs w:val="21"/>
        </w:rPr>
        <w:t>4</w:t>
      </w:r>
      <w:r w:rsidR="002600B7" w:rsidRPr="002600B7">
        <w:rPr>
          <w:rFonts w:ascii="Times New Roman" w:eastAsia="宋体" w:hAnsi="Times New Roman" w:cs="Times New Roman"/>
          <w:szCs w:val="21"/>
        </w:rPr>
        <w:t>小时</w:t>
      </w:r>
      <w:r w:rsidR="002600B7" w:rsidRPr="002600B7">
        <w:rPr>
          <w:rFonts w:ascii="Times New Roman" w:eastAsia="宋体" w:hAnsi="Times New Roman" w:cs="Times New Roman"/>
          <w:szCs w:val="21"/>
        </w:rPr>
        <w:t>30</w:t>
      </w:r>
      <w:r w:rsidR="002600B7" w:rsidRPr="002600B7">
        <w:rPr>
          <w:rFonts w:ascii="Times New Roman" w:eastAsia="宋体" w:hAnsi="Times New Roman" w:cs="Times New Roman"/>
          <w:szCs w:val="21"/>
        </w:rPr>
        <w:t>分钟，收取过路过桥费，车辆</w:t>
      </w:r>
      <w:r w:rsidR="002600B7" w:rsidRPr="002600B7">
        <w:rPr>
          <w:rFonts w:ascii="Times New Roman" w:eastAsia="宋体" w:hAnsi="Times New Roman" w:cs="Times New Roman"/>
          <w:szCs w:val="21"/>
        </w:rPr>
        <w:t>24</w:t>
      </w:r>
      <w:r w:rsidR="002600B7" w:rsidRPr="002600B7">
        <w:rPr>
          <w:rFonts w:ascii="Times New Roman" w:eastAsia="宋体" w:hAnsi="Times New Roman" w:cs="Times New Roman"/>
          <w:szCs w:val="21"/>
        </w:rPr>
        <w:t>小时内返回，行驶时间成本</w:t>
      </w:r>
      <w:r w:rsidR="002600B7" w:rsidRPr="002600B7">
        <w:rPr>
          <w:rFonts w:ascii="Times New Roman" w:eastAsia="宋体" w:hAnsi="Times New Roman" w:cs="Times New Roman"/>
          <w:szCs w:val="21"/>
        </w:rPr>
        <w:t>150</w:t>
      </w:r>
      <w:r w:rsidR="002600B7" w:rsidRPr="002600B7">
        <w:rPr>
          <w:rFonts w:ascii="Times New Roman" w:eastAsia="宋体" w:hAnsi="Times New Roman" w:cs="Times New Roman"/>
          <w:szCs w:val="21"/>
        </w:rPr>
        <w:t>元</w:t>
      </w:r>
      <w:r w:rsidR="002600B7" w:rsidRPr="002600B7">
        <w:rPr>
          <w:rFonts w:ascii="Times New Roman" w:eastAsia="宋体" w:hAnsi="Times New Roman" w:cs="Times New Roman"/>
          <w:szCs w:val="21"/>
        </w:rPr>
        <w:t>/</w:t>
      </w:r>
      <w:r w:rsidR="002600B7" w:rsidRPr="002600B7">
        <w:rPr>
          <w:rFonts w:ascii="Times New Roman" w:eastAsia="宋体" w:hAnsi="Times New Roman" w:cs="Times New Roman"/>
          <w:szCs w:val="21"/>
        </w:rPr>
        <w:t>小时。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现有</w:t>
      </w:r>
      <w:r w:rsidRPr="002600B7">
        <w:rPr>
          <w:rFonts w:ascii="Times New Roman" w:eastAsia="宋体" w:hAnsi="Times New Roman" w:cs="Times New Roman"/>
          <w:szCs w:val="21"/>
        </w:rPr>
        <w:t>4</w:t>
      </w:r>
      <w:r w:rsidRPr="002600B7">
        <w:rPr>
          <w:rFonts w:ascii="Times New Roman" w:eastAsia="宋体" w:hAnsi="Times New Roman" w:cs="Times New Roman"/>
          <w:szCs w:val="21"/>
        </w:rPr>
        <w:t>辆</w:t>
      </w:r>
      <w:r w:rsidRPr="002600B7">
        <w:rPr>
          <w:rFonts w:ascii="Times New Roman" w:eastAsia="宋体" w:hAnsi="Times New Roman" w:cs="Times New Roman"/>
          <w:szCs w:val="21"/>
        </w:rPr>
        <w:t>9.6</w:t>
      </w:r>
      <w:r w:rsidRPr="002600B7">
        <w:rPr>
          <w:rFonts w:ascii="Times New Roman" w:eastAsia="宋体" w:hAnsi="Times New Roman" w:cs="Times New Roman"/>
          <w:szCs w:val="21"/>
        </w:rPr>
        <w:t>米的厢车，车厢内尺寸</w:t>
      </w:r>
      <w:r w:rsidRPr="002600B7">
        <w:rPr>
          <w:rFonts w:ascii="Times New Roman" w:eastAsia="宋体" w:hAnsi="Times New Roman" w:cs="Times New Roman"/>
          <w:szCs w:val="21"/>
        </w:rPr>
        <w:t>9.6</w:t>
      </w:r>
      <w:r w:rsidRPr="002600B7">
        <w:rPr>
          <w:rFonts w:ascii="Times New Roman" w:eastAsia="宋体" w:hAnsi="Times New Roman" w:cs="Times New Roman"/>
          <w:szCs w:val="21"/>
        </w:rPr>
        <w:t>米</w:t>
      </w:r>
      <w:r w:rsidRPr="002600B7">
        <w:rPr>
          <w:rFonts w:ascii="Times New Roman" w:eastAsia="宋体" w:hAnsi="Times New Roman" w:cs="Times New Roman"/>
          <w:szCs w:val="21"/>
        </w:rPr>
        <w:t>×2.3</w:t>
      </w:r>
      <w:r w:rsidRPr="002600B7">
        <w:rPr>
          <w:rFonts w:ascii="Times New Roman" w:eastAsia="宋体" w:hAnsi="Times New Roman" w:cs="Times New Roman"/>
          <w:szCs w:val="21"/>
        </w:rPr>
        <w:t>米</w:t>
      </w:r>
      <w:r w:rsidRPr="002600B7">
        <w:rPr>
          <w:rFonts w:ascii="Times New Roman" w:eastAsia="宋体" w:hAnsi="Times New Roman" w:cs="Times New Roman"/>
          <w:szCs w:val="21"/>
        </w:rPr>
        <w:t>×2.7</w:t>
      </w:r>
      <w:r w:rsidRPr="002600B7">
        <w:rPr>
          <w:rFonts w:ascii="Times New Roman" w:eastAsia="宋体" w:hAnsi="Times New Roman" w:cs="Times New Roman"/>
          <w:szCs w:val="21"/>
        </w:rPr>
        <w:t>米，最大载重量</w:t>
      </w:r>
      <w:r w:rsidRPr="002600B7">
        <w:rPr>
          <w:rFonts w:ascii="Times New Roman" w:eastAsia="宋体" w:hAnsi="Times New Roman" w:cs="Times New Roman"/>
          <w:szCs w:val="21"/>
        </w:rPr>
        <w:t>20</w:t>
      </w:r>
      <w:r w:rsidRPr="002600B7">
        <w:rPr>
          <w:rFonts w:ascii="Times New Roman" w:eastAsia="宋体" w:hAnsi="Times New Roman" w:cs="Times New Roman"/>
          <w:szCs w:val="21"/>
        </w:rPr>
        <w:t>吨。车辆在高速公路上空驶平均油耗</w:t>
      </w:r>
      <w:r w:rsidRPr="002600B7">
        <w:rPr>
          <w:rFonts w:ascii="Times New Roman" w:eastAsia="宋体" w:hAnsi="Times New Roman" w:cs="Times New Roman"/>
          <w:szCs w:val="21"/>
        </w:rPr>
        <w:t>25</w:t>
      </w:r>
      <w:r w:rsidRPr="002600B7">
        <w:rPr>
          <w:rFonts w:ascii="Times New Roman" w:eastAsia="宋体" w:hAnsi="Times New Roman" w:cs="Times New Roman"/>
          <w:szCs w:val="21"/>
        </w:rPr>
        <w:t>升</w:t>
      </w:r>
      <w:r w:rsidRPr="002600B7">
        <w:rPr>
          <w:rFonts w:ascii="Times New Roman" w:eastAsia="宋体" w:hAnsi="Times New Roman" w:cs="Times New Roman"/>
          <w:szCs w:val="21"/>
        </w:rPr>
        <w:t>/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百公里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，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重驶平均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油耗增加</w:t>
      </w:r>
      <w:r w:rsidRPr="002600B7">
        <w:rPr>
          <w:rFonts w:ascii="Times New Roman" w:eastAsia="宋体" w:hAnsi="Times New Roman" w:cs="Times New Roman"/>
          <w:szCs w:val="21"/>
        </w:rPr>
        <w:t>0.8</w:t>
      </w:r>
      <w:r w:rsidRPr="002600B7">
        <w:rPr>
          <w:rFonts w:ascii="Times New Roman" w:eastAsia="宋体" w:hAnsi="Times New Roman" w:cs="Times New Roman"/>
          <w:szCs w:val="21"/>
        </w:rPr>
        <w:t>升</w:t>
      </w:r>
      <w:r w:rsidRPr="002600B7">
        <w:rPr>
          <w:rFonts w:ascii="Times New Roman" w:eastAsia="宋体" w:hAnsi="Times New Roman" w:cs="Times New Roman"/>
          <w:szCs w:val="21"/>
        </w:rPr>
        <w:t>/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百吨公里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。司机平均日工资</w:t>
      </w:r>
      <w:r w:rsidRPr="002600B7">
        <w:rPr>
          <w:rFonts w:ascii="Times New Roman" w:eastAsia="宋体" w:hAnsi="Times New Roman" w:cs="Times New Roman"/>
          <w:szCs w:val="21"/>
        </w:rPr>
        <w:t>500</w:t>
      </w:r>
      <w:r w:rsidRPr="002600B7">
        <w:rPr>
          <w:rFonts w:ascii="Times New Roman" w:eastAsia="宋体" w:hAnsi="Times New Roman" w:cs="Times New Roman"/>
          <w:szCs w:val="21"/>
        </w:rPr>
        <w:t>元（不考虑工作时长），高速公路过路过桥费平均</w:t>
      </w:r>
      <w:r w:rsidRPr="002600B7">
        <w:rPr>
          <w:rFonts w:ascii="Times New Roman" w:eastAsia="宋体" w:hAnsi="Times New Roman" w:cs="Times New Roman"/>
          <w:szCs w:val="21"/>
        </w:rPr>
        <w:t>1.6</w:t>
      </w:r>
      <w:r w:rsidRPr="002600B7">
        <w:rPr>
          <w:rFonts w:ascii="Times New Roman" w:eastAsia="宋体" w:hAnsi="Times New Roman" w:cs="Times New Roman"/>
          <w:szCs w:val="21"/>
        </w:rPr>
        <w:t>元</w:t>
      </w:r>
      <w:r w:rsidRPr="002600B7">
        <w:rPr>
          <w:rFonts w:ascii="Times New Roman" w:eastAsia="宋体" w:hAnsi="Times New Roman" w:cs="Times New Roman"/>
          <w:szCs w:val="21"/>
        </w:rPr>
        <w:t>/</w:t>
      </w:r>
      <w:r w:rsidRPr="002600B7">
        <w:rPr>
          <w:rFonts w:ascii="Times New Roman" w:eastAsia="宋体" w:hAnsi="Times New Roman" w:cs="Times New Roman"/>
          <w:szCs w:val="21"/>
        </w:rPr>
        <w:t>公里，其他费用忽略不计。燃油价格</w:t>
      </w:r>
      <w:r w:rsidRPr="002600B7">
        <w:rPr>
          <w:rFonts w:ascii="Times New Roman" w:eastAsia="宋体" w:hAnsi="Times New Roman" w:cs="Times New Roman"/>
          <w:szCs w:val="21"/>
        </w:rPr>
        <w:t>5.8</w:t>
      </w:r>
      <w:r w:rsidRPr="002600B7">
        <w:rPr>
          <w:rFonts w:ascii="Times New Roman" w:eastAsia="宋体" w:hAnsi="Times New Roman" w:cs="Times New Roman"/>
          <w:szCs w:val="21"/>
        </w:rPr>
        <w:t>元</w:t>
      </w:r>
      <w:r w:rsidRPr="002600B7">
        <w:rPr>
          <w:rFonts w:ascii="Times New Roman" w:eastAsia="宋体" w:hAnsi="Times New Roman" w:cs="Times New Roman"/>
          <w:szCs w:val="21"/>
        </w:rPr>
        <w:t>/</w:t>
      </w:r>
      <w:r w:rsidRPr="002600B7">
        <w:rPr>
          <w:rFonts w:ascii="Times New Roman" w:eastAsia="宋体" w:hAnsi="Times New Roman" w:cs="Times New Roman"/>
          <w:szCs w:val="21"/>
        </w:rPr>
        <w:t>升。经核算该批货物的运输成本为（）。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2045.968</w:t>
      </w:r>
      <w:r w:rsidR="002600B7" w:rsidRPr="002600B7">
        <w:rPr>
          <w:rFonts w:ascii="Times New Roman" w:eastAsia="宋体" w:hAnsi="Times New Roman" w:cs="Times New Roman"/>
          <w:szCs w:val="21"/>
        </w:rPr>
        <w:t>元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3431</w:t>
      </w:r>
      <w:r w:rsidR="002600B7" w:rsidRPr="002600B7">
        <w:rPr>
          <w:rFonts w:ascii="Times New Roman" w:eastAsia="宋体" w:hAnsi="Times New Roman" w:cs="Times New Roman"/>
          <w:szCs w:val="21"/>
        </w:rPr>
        <w:t>元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3714.968</w:t>
      </w:r>
      <w:r w:rsidR="002600B7" w:rsidRPr="002600B7">
        <w:rPr>
          <w:rFonts w:ascii="Times New Roman" w:eastAsia="宋体" w:hAnsi="Times New Roman" w:cs="Times New Roman"/>
          <w:szCs w:val="21"/>
        </w:rPr>
        <w:t>元</w:t>
      </w:r>
    </w:p>
    <w:p w:rsid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4207.968</w:t>
      </w:r>
      <w:r w:rsidR="002600B7" w:rsidRPr="002600B7">
        <w:rPr>
          <w:rFonts w:ascii="Times New Roman" w:eastAsia="宋体" w:hAnsi="Times New Roman" w:cs="Times New Roman"/>
          <w:szCs w:val="21"/>
        </w:rPr>
        <w:t>元</w:t>
      </w:r>
    </w:p>
    <w:p w:rsidR="00860DEF" w:rsidRDefault="00860DEF" w:rsidP="00860DE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D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（单选题）计算用车数量时，体积、载重算出车辆数后应当选取（）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较小值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较大值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平均值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lastRenderedPageBreak/>
        <w:t>D.</w:t>
      </w:r>
      <w:r w:rsidRPr="009C02F2">
        <w:rPr>
          <w:rFonts w:ascii="Times New Roman" w:eastAsia="宋体" w:hAnsi="Times New Roman" w:cs="Times New Roman"/>
          <w:szCs w:val="21"/>
        </w:rPr>
        <w:t>任意数值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B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（单选题）综合反映车辆里程、载重双重利用效率的指标是（）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吨位利用率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里程利用率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实载率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货物周转量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C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11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（单选题）下列哪项不属于国道运输相比高速的成本特点（）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无路桥费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行驶时长更长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空驶油耗更低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时间成本更高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C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12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（单选题）货物周转量的计量单位是（）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吨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吨</w:t>
      </w:r>
      <w:r>
        <w:rPr>
          <w:rFonts w:ascii="Times New Roman" w:eastAsia="宋体" w:hAnsi="Times New Roman" w:cs="Times New Roman" w:hint="eastAsia"/>
          <w:szCs w:val="21"/>
        </w:rPr>
        <w:t>·</w:t>
      </w:r>
      <w:r w:rsidRPr="009C02F2">
        <w:rPr>
          <w:rFonts w:ascii="宋体" w:eastAsia="宋体" w:hAnsi="宋体" w:cs="宋体" w:hint="eastAsia"/>
          <w:szCs w:val="21"/>
        </w:rPr>
        <w:t>公里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立方米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元</w:t>
      </w:r>
    </w:p>
    <w:p w:rsidR="00860DEF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B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3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（多选题）公路运输成本的核心构成包含（）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燃油费用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路桥通行费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司机人工工资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车辆时间成本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ABCD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14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（多选题）衡量车辆运输效率的核心指标有（）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货物周转量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总行程利用率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吨位利用率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实载率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ABCD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15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（多选题）高速路段</w:t>
      </w:r>
      <w:r>
        <w:rPr>
          <w:rFonts w:ascii="Times New Roman" w:eastAsia="宋体" w:hAnsi="Times New Roman" w:cs="Times New Roman" w:hint="eastAsia"/>
          <w:szCs w:val="21"/>
        </w:rPr>
        <w:t>中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的</w:t>
      </w:r>
      <w:r w:rsidRPr="009C02F2">
        <w:rPr>
          <w:rFonts w:ascii="Times New Roman" w:eastAsia="宋体" w:hAnsi="Times New Roman" w:cs="Times New Roman"/>
          <w:szCs w:val="21"/>
        </w:rPr>
        <w:t>重驶油耗</w:t>
      </w:r>
      <w:proofErr w:type="gramEnd"/>
      <w:r w:rsidRPr="009C02F2">
        <w:rPr>
          <w:rFonts w:ascii="Times New Roman" w:eastAsia="宋体" w:hAnsi="Times New Roman" w:cs="Times New Roman"/>
          <w:szCs w:val="21"/>
        </w:rPr>
        <w:t>计算需要用到的参数有（）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空驶</w:t>
      </w:r>
      <w:proofErr w:type="gramStart"/>
      <w:r w:rsidRPr="009C02F2">
        <w:rPr>
          <w:rFonts w:ascii="Times New Roman" w:eastAsia="宋体" w:hAnsi="Times New Roman" w:cs="Times New Roman"/>
          <w:szCs w:val="21"/>
        </w:rPr>
        <w:t>百公里</w:t>
      </w:r>
      <w:proofErr w:type="gramEnd"/>
      <w:r w:rsidRPr="009C02F2">
        <w:rPr>
          <w:rFonts w:ascii="Times New Roman" w:eastAsia="宋体" w:hAnsi="Times New Roman" w:cs="Times New Roman"/>
          <w:szCs w:val="21"/>
        </w:rPr>
        <w:t>油耗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重载额外增量油耗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货物总吨位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往返总里程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ABCD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16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（多选题）下列</w:t>
      </w:r>
      <w:r>
        <w:rPr>
          <w:rFonts w:ascii="Times New Roman" w:eastAsia="宋体" w:hAnsi="Times New Roman" w:cs="Times New Roman" w:hint="eastAsia"/>
          <w:szCs w:val="21"/>
        </w:rPr>
        <w:t>选项中</w:t>
      </w:r>
      <w:r w:rsidRPr="009C02F2">
        <w:rPr>
          <w:rFonts w:ascii="Times New Roman" w:eastAsia="宋体" w:hAnsi="Times New Roman" w:cs="Times New Roman"/>
          <w:szCs w:val="21"/>
        </w:rPr>
        <w:t>直接影响单车运输总成本的因素有（）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车辆额定载重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行驶路线（高速</w:t>
      </w:r>
      <w:r w:rsidRPr="009C02F2">
        <w:rPr>
          <w:rFonts w:ascii="Times New Roman" w:eastAsia="宋体" w:hAnsi="Times New Roman" w:cs="Times New Roman"/>
          <w:szCs w:val="21"/>
        </w:rPr>
        <w:t>/</w:t>
      </w:r>
      <w:r w:rsidRPr="009C02F2">
        <w:rPr>
          <w:rFonts w:ascii="Times New Roman" w:eastAsia="宋体" w:hAnsi="Times New Roman" w:cs="Times New Roman"/>
          <w:szCs w:val="21"/>
        </w:rPr>
        <w:t>国道）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单程行驶时长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燃油单价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ABCD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17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（多选题）下列情况会造成实载率偏低、运输成本上升的是（）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返程无货物空驶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大车型运输少量轻货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路线规划重复绕路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轻重货物搭配配载</w:t>
      </w:r>
    </w:p>
    <w:p w:rsidR="009C02F2" w:rsidRPr="002600B7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</w:t>
      </w:r>
    </w:p>
    <w:p w:rsidR="002600B7" w:rsidRPr="00EC62AA" w:rsidRDefault="002600B7" w:rsidP="00EC62AA">
      <w:pPr>
        <w:pStyle w:val="2"/>
      </w:pPr>
      <w:r w:rsidRPr="00EC62AA">
        <w:t>专题</w:t>
      </w:r>
      <w:r w:rsidR="00CB7062">
        <w:t>2.4</w:t>
      </w:r>
      <w:r w:rsidRPr="00EC62AA">
        <w:t>堆码技术</w:t>
      </w:r>
      <w:r w:rsidR="00CB7062">
        <w:rPr>
          <w:rFonts w:hint="eastAsia"/>
        </w:rPr>
        <w:t>应用</w:t>
      </w:r>
    </w:p>
    <w:p w:rsidR="002600B7" w:rsidRPr="002600B7" w:rsidRDefault="002600B7" w:rsidP="002600B7">
      <w:pPr>
        <w:jc w:val="left"/>
        <w:rPr>
          <w:rFonts w:ascii="Times New Roman" w:eastAsia="宋体" w:hAnsi="Times New Roman" w:cs="Times New Roman"/>
          <w:b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货垛的实际高度应由仓库空间高度、仓库地坪设计载荷和货物自身特性及包装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对垛高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的要求三者共同决定，选用三者中的最大值。</w:t>
      </w:r>
    </w:p>
    <w:p w:rsidR="00E411F6" w:rsidRDefault="00E411F6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2.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物品垫垛是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指在物品码垛后，在货垛所在位置，根据物品保管的要求和堆放场所的条件，使用适合的衬垫材料进行铺垫。</w:t>
      </w:r>
    </w:p>
    <w:p w:rsidR="00E411F6" w:rsidRDefault="00E411F6" w:rsidP="00E411F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2600B7" w:rsidP="002600B7">
      <w:pPr>
        <w:ind w:left="105" w:hangingChars="50" w:hanging="105"/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3.</w:t>
      </w:r>
      <w:r w:rsidR="00AC7B56">
        <w:rPr>
          <w:rFonts w:ascii="Times New Roman" w:eastAsia="宋体" w:hAnsi="Times New Roman" w:cs="Times New Roman" w:hint="eastAsia"/>
          <w:szCs w:val="21"/>
        </w:rPr>
        <w:t>（判断题）</w:t>
      </w:r>
      <w:r w:rsidRPr="002600B7">
        <w:rPr>
          <w:rFonts w:ascii="Times New Roman" w:eastAsia="宋体" w:hAnsi="Times New Roman" w:cs="Times New Roman"/>
          <w:szCs w:val="21"/>
        </w:rPr>
        <w:t>库内货垛与隔断墙的内墙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距不得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小于</w:t>
      </w:r>
      <w:smartTag w:uri="urn:schemas-microsoft-com:office:smarttags" w:element="chmetcnv">
        <w:smartTagPr>
          <w:attr w:name="UnitName" w:val="m"/>
          <w:attr w:name="SourceValue" w:val="0.5"/>
          <w:attr w:name="HasSpace" w:val="False"/>
          <w:attr w:name="Negative" w:val="False"/>
          <w:attr w:name="NumberType" w:val="1"/>
          <w:attr w:name="TCSC" w:val="0"/>
        </w:smartTagPr>
        <w:r w:rsidRPr="002600B7">
          <w:rPr>
            <w:rFonts w:ascii="Times New Roman" w:eastAsia="宋体" w:hAnsi="Times New Roman" w:cs="Times New Roman"/>
            <w:szCs w:val="21"/>
          </w:rPr>
          <w:t>0.5m</w:t>
        </w:r>
      </w:smartTag>
      <w:r w:rsidRPr="002600B7">
        <w:rPr>
          <w:rFonts w:ascii="Times New Roman" w:eastAsia="宋体" w:hAnsi="Times New Roman" w:cs="Times New Roman"/>
          <w:szCs w:val="21"/>
        </w:rPr>
        <w:t>，外墙</w:t>
      </w:r>
      <w:proofErr w:type="gramStart"/>
      <w:r w:rsidRPr="002600B7">
        <w:rPr>
          <w:rFonts w:ascii="Times New Roman" w:eastAsia="宋体" w:hAnsi="Times New Roman" w:cs="Times New Roman"/>
          <w:szCs w:val="21"/>
        </w:rPr>
        <w:t>距不得</w:t>
      </w:r>
      <w:proofErr w:type="gramEnd"/>
      <w:r w:rsidRPr="002600B7">
        <w:rPr>
          <w:rFonts w:ascii="Times New Roman" w:eastAsia="宋体" w:hAnsi="Times New Roman" w:cs="Times New Roman"/>
          <w:szCs w:val="21"/>
        </w:rPr>
        <w:t>小于</w:t>
      </w:r>
      <w:smartTag w:uri="urn:schemas-microsoft-com:office:smarttags" w:element="chmetcnv">
        <w:smartTagPr>
          <w:attr w:name="UnitName" w:val="m"/>
          <w:attr w:name="SourceValue" w:val=".3"/>
          <w:attr w:name="HasSpace" w:val="False"/>
          <w:attr w:name="Negative" w:val="False"/>
          <w:attr w:name="NumberType" w:val="1"/>
          <w:attr w:name="TCSC" w:val="0"/>
        </w:smartTagPr>
        <w:r w:rsidRPr="002600B7">
          <w:rPr>
            <w:rFonts w:ascii="Times New Roman" w:eastAsia="宋体" w:hAnsi="Times New Roman" w:cs="Times New Roman"/>
            <w:szCs w:val="21"/>
          </w:rPr>
          <w:t>0.3m</w:t>
        </w:r>
      </w:smartTag>
      <w:r w:rsidRPr="002600B7">
        <w:rPr>
          <w:rFonts w:ascii="Times New Roman" w:eastAsia="宋体" w:hAnsi="Times New Roman" w:cs="Times New Roman"/>
          <w:szCs w:val="21"/>
        </w:rPr>
        <w:t>。</w:t>
      </w:r>
    </w:p>
    <w:p w:rsidR="00E411F6" w:rsidRDefault="00E411F6" w:rsidP="00E411F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4.</w:t>
      </w:r>
      <w:r w:rsidRPr="009C02F2">
        <w:rPr>
          <w:rFonts w:ascii="Times New Roman" w:eastAsia="宋体" w:hAnsi="Times New Roman" w:cs="Times New Roman"/>
          <w:szCs w:val="21"/>
        </w:rPr>
        <w:t>（判断题）搬运活性指数为</w:t>
      </w:r>
      <w:r w:rsidRPr="009C02F2">
        <w:rPr>
          <w:rFonts w:ascii="Times New Roman" w:eastAsia="宋体" w:hAnsi="Times New Roman" w:cs="Times New Roman"/>
          <w:szCs w:val="21"/>
        </w:rPr>
        <w:t xml:space="preserve"> 4 </w:t>
      </w:r>
      <w:r w:rsidRPr="009C02F2">
        <w:rPr>
          <w:rFonts w:ascii="Times New Roman" w:eastAsia="宋体" w:hAnsi="Times New Roman" w:cs="Times New Roman"/>
          <w:szCs w:val="21"/>
        </w:rPr>
        <w:t>级的货物处于传送带等连续移动状态，无需额外搬运操作。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5.</w:t>
      </w:r>
      <w:r w:rsidRPr="009C02F2">
        <w:rPr>
          <w:rFonts w:ascii="Times New Roman" w:eastAsia="宋体" w:hAnsi="Times New Roman" w:cs="Times New Roman"/>
          <w:szCs w:val="21"/>
        </w:rPr>
        <w:t>（判断题）重叠式堆码层间咬合稳固，适合多层高堆叠易碎货物。</w:t>
      </w:r>
    </w:p>
    <w:p w:rsid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9C02F2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适合于存放小件货物、怕压或不宜堆高的物品的普通堆码方式是（）。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散堆方式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货架方式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成组堆码方式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垛堆方式</w:t>
      </w:r>
      <w:proofErr w:type="gramEnd"/>
    </w:p>
    <w:p w:rsidR="00E411F6" w:rsidRDefault="00E411F6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B</w:t>
      </w:r>
    </w:p>
    <w:p w:rsidR="002600B7" w:rsidRPr="002600B7" w:rsidRDefault="009C02F2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为便于检查和盘点，能使保管人员过目成数，在物品堆码时，垛、行、层、包等数量力求整数，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每垛有固定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数量。以下属于最常采用的方式是（）。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三三堆码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四四堆码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五五堆码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十十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堆码</w:t>
      </w:r>
    </w:p>
    <w:p w:rsidR="00E411F6" w:rsidRDefault="00E411F6" w:rsidP="00E411F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/>
          <w:szCs w:val="21"/>
        </w:rPr>
        <w:t>C</w:t>
      </w:r>
    </w:p>
    <w:p w:rsidR="002600B7" w:rsidRPr="002600B7" w:rsidRDefault="009C02F2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="002600B7" w:rsidRPr="002600B7">
        <w:rPr>
          <w:rFonts w:ascii="Times New Roman" w:eastAsia="宋体" w:hAnsi="Times New Roman" w:cs="Times New Roman"/>
          <w:szCs w:val="21"/>
        </w:rPr>
        <w:t>.</w:t>
      </w:r>
      <w:r w:rsidR="00AC7B56">
        <w:rPr>
          <w:rFonts w:ascii="Times New Roman" w:eastAsia="宋体" w:hAnsi="Times New Roman" w:cs="Times New Roman" w:hint="eastAsia"/>
          <w:szCs w:val="21"/>
        </w:rPr>
        <w:t>（单选题）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轻泡货的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垛高，主要受（）因素的影响。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物品性质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仓库空间高度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物品包装</w:t>
      </w:r>
    </w:p>
    <w:p w:rsid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仓库地坪载荷</w:t>
      </w:r>
    </w:p>
    <w:p w:rsidR="00E411F6" w:rsidRDefault="00E411F6" w:rsidP="00E411F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B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（单选题）货垛灯距的安全标准最小距离为（）。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A.0.3</w:t>
      </w:r>
      <w:r w:rsidRPr="009C02F2">
        <w:rPr>
          <w:rFonts w:ascii="Times New Roman" w:eastAsia="宋体" w:hAnsi="Times New Roman" w:cs="Times New Roman"/>
          <w:szCs w:val="21"/>
        </w:rPr>
        <w:t>米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B.0.5</w:t>
      </w:r>
      <w:r w:rsidRPr="009C02F2">
        <w:rPr>
          <w:rFonts w:ascii="Times New Roman" w:eastAsia="宋体" w:hAnsi="Times New Roman" w:cs="Times New Roman"/>
          <w:szCs w:val="21"/>
        </w:rPr>
        <w:t>米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C.0.8</w:t>
      </w:r>
      <w:r w:rsidRPr="009C02F2">
        <w:rPr>
          <w:rFonts w:ascii="Times New Roman" w:eastAsia="宋体" w:hAnsi="Times New Roman" w:cs="Times New Roman"/>
          <w:szCs w:val="21"/>
        </w:rPr>
        <w:t>米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D.1</w:t>
      </w:r>
      <w:r w:rsidRPr="009C02F2">
        <w:rPr>
          <w:rFonts w:ascii="Times New Roman" w:eastAsia="宋体" w:hAnsi="Times New Roman" w:cs="Times New Roman"/>
          <w:szCs w:val="21"/>
        </w:rPr>
        <w:t>米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lastRenderedPageBreak/>
        <w:t>答案：</w:t>
      </w:r>
      <w:r w:rsidRPr="009C02F2">
        <w:rPr>
          <w:rFonts w:ascii="Times New Roman" w:eastAsia="宋体" w:hAnsi="Times New Roman" w:cs="Times New Roman"/>
          <w:szCs w:val="21"/>
        </w:rPr>
        <w:t>B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Pr="009C02F2">
        <w:rPr>
          <w:rFonts w:ascii="Times New Roman" w:eastAsia="宋体" w:hAnsi="Times New Roman" w:cs="Times New Roman"/>
          <w:szCs w:val="21"/>
        </w:rPr>
        <w:t>.</w:t>
      </w:r>
      <w:r w:rsidRPr="009C02F2">
        <w:rPr>
          <w:rFonts w:ascii="Times New Roman" w:eastAsia="宋体" w:hAnsi="Times New Roman" w:cs="Times New Roman"/>
          <w:szCs w:val="21"/>
        </w:rPr>
        <w:t>（单选题）货物放置在托盘上，对应的搬运活性指数为（）。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A.1</w:t>
      </w:r>
      <w:r w:rsidRPr="009C02F2">
        <w:rPr>
          <w:rFonts w:ascii="Times New Roman" w:eastAsia="宋体" w:hAnsi="Times New Roman" w:cs="Times New Roman"/>
          <w:szCs w:val="21"/>
        </w:rPr>
        <w:t>级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B.2</w:t>
      </w:r>
      <w:r w:rsidRPr="009C02F2">
        <w:rPr>
          <w:rFonts w:ascii="Times New Roman" w:eastAsia="宋体" w:hAnsi="Times New Roman" w:cs="Times New Roman"/>
          <w:szCs w:val="21"/>
        </w:rPr>
        <w:t>级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C.3</w:t>
      </w:r>
      <w:r w:rsidRPr="009C02F2">
        <w:rPr>
          <w:rFonts w:ascii="Times New Roman" w:eastAsia="宋体" w:hAnsi="Times New Roman" w:cs="Times New Roman"/>
          <w:szCs w:val="21"/>
        </w:rPr>
        <w:t>级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D.4</w:t>
      </w:r>
      <w:r w:rsidRPr="009C02F2">
        <w:rPr>
          <w:rFonts w:ascii="Times New Roman" w:eastAsia="宋体" w:hAnsi="Times New Roman" w:cs="Times New Roman"/>
          <w:szCs w:val="21"/>
        </w:rPr>
        <w:t>级</w:t>
      </w:r>
    </w:p>
    <w:p w:rsidR="00E411F6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B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C02F2">
        <w:rPr>
          <w:rFonts w:ascii="Times New Roman" w:eastAsia="宋体" w:hAnsi="Times New Roman" w:cs="Times New Roman"/>
          <w:szCs w:val="21"/>
        </w:rPr>
        <w:t>1.</w:t>
      </w:r>
      <w:r w:rsidRPr="009C02F2">
        <w:rPr>
          <w:rFonts w:ascii="Times New Roman" w:eastAsia="宋体" w:hAnsi="Times New Roman" w:cs="Times New Roman"/>
          <w:szCs w:val="21"/>
        </w:rPr>
        <w:t>（多选题）仓储货垛</w:t>
      </w:r>
      <w:r w:rsidRPr="009C02F2">
        <w:rPr>
          <w:rFonts w:ascii="Times New Roman" w:eastAsia="宋体" w:hAnsi="Times New Roman" w:cs="Times New Roman"/>
          <w:szCs w:val="21"/>
        </w:rPr>
        <w:t>“</w:t>
      </w:r>
      <w:r w:rsidRPr="009C02F2">
        <w:rPr>
          <w:rFonts w:ascii="Times New Roman" w:eastAsia="宋体" w:hAnsi="Times New Roman" w:cs="Times New Roman"/>
          <w:szCs w:val="21"/>
        </w:rPr>
        <w:t>五距</w:t>
      </w:r>
      <w:r w:rsidRPr="009C02F2">
        <w:rPr>
          <w:rFonts w:ascii="Times New Roman" w:eastAsia="宋体" w:hAnsi="Times New Roman" w:cs="Times New Roman"/>
          <w:szCs w:val="21"/>
        </w:rPr>
        <w:t>”</w:t>
      </w:r>
      <w:r w:rsidRPr="009C02F2">
        <w:rPr>
          <w:rFonts w:ascii="Times New Roman" w:eastAsia="宋体" w:hAnsi="Times New Roman" w:cs="Times New Roman"/>
          <w:szCs w:val="21"/>
        </w:rPr>
        <w:t>包含以下哪些安全距离（）。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墙距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垛距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柱距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灯距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ABCD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C02F2">
        <w:rPr>
          <w:rFonts w:ascii="Times New Roman" w:eastAsia="宋体" w:hAnsi="Times New Roman" w:cs="Times New Roman"/>
          <w:szCs w:val="21"/>
        </w:rPr>
        <w:t>2.</w:t>
      </w:r>
      <w:r w:rsidRPr="009C02F2">
        <w:rPr>
          <w:rFonts w:ascii="Times New Roman" w:eastAsia="宋体" w:hAnsi="Times New Roman" w:cs="Times New Roman"/>
          <w:szCs w:val="21"/>
        </w:rPr>
        <w:t>（多选题）下列属于标准货物堆码方法的有（）。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重叠式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交错式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压缝式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衬垫式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ABCD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C02F2">
        <w:rPr>
          <w:rFonts w:ascii="Times New Roman" w:eastAsia="宋体" w:hAnsi="Times New Roman" w:cs="Times New Roman"/>
          <w:szCs w:val="21"/>
        </w:rPr>
        <w:t>3.</w:t>
      </w:r>
      <w:r w:rsidRPr="009C02F2">
        <w:rPr>
          <w:rFonts w:ascii="Times New Roman" w:eastAsia="宋体" w:hAnsi="Times New Roman" w:cs="Times New Roman"/>
          <w:szCs w:val="21"/>
        </w:rPr>
        <w:t>（多选题）规划货垛高度需要综合参考的限制条件有（）。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仓库总层高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地坪承重荷载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货物包装堆码极限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proofErr w:type="gramStart"/>
      <w:r w:rsidRPr="009C02F2">
        <w:rPr>
          <w:rFonts w:ascii="Times New Roman" w:eastAsia="宋体" w:hAnsi="Times New Roman" w:cs="Times New Roman"/>
          <w:szCs w:val="21"/>
        </w:rPr>
        <w:t>垛距宽度</w:t>
      </w:r>
      <w:proofErr w:type="gramEnd"/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C02F2">
        <w:rPr>
          <w:rFonts w:ascii="Times New Roman" w:eastAsia="宋体" w:hAnsi="Times New Roman" w:cs="Times New Roman"/>
          <w:szCs w:val="21"/>
        </w:rPr>
        <w:t>4.</w:t>
      </w:r>
      <w:r w:rsidRPr="009C02F2">
        <w:rPr>
          <w:rFonts w:ascii="Times New Roman" w:eastAsia="宋体" w:hAnsi="Times New Roman" w:cs="Times New Roman"/>
          <w:szCs w:val="21"/>
        </w:rPr>
        <w:t>（多选题）物资科学堆码可以实现的价值有（）。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提升仓储空间利用率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降低货物破损坍塌风险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加快货物存取盘点效率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完全消除仓储消防隐患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9C02F2">
        <w:rPr>
          <w:rFonts w:ascii="Times New Roman" w:eastAsia="宋体" w:hAnsi="Times New Roman" w:cs="Times New Roman"/>
          <w:szCs w:val="21"/>
        </w:rPr>
        <w:t>5.</w:t>
      </w:r>
      <w:r w:rsidRPr="009C02F2">
        <w:rPr>
          <w:rFonts w:ascii="Times New Roman" w:eastAsia="宋体" w:hAnsi="Times New Roman" w:cs="Times New Roman"/>
          <w:szCs w:val="21"/>
        </w:rPr>
        <w:t>（多选题）堆码作业必须遵守的基础原则包含（）。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A.</w:t>
      </w:r>
      <w:r w:rsidRPr="009C02F2">
        <w:rPr>
          <w:rFonts w:ascii="Times New Roman" w:eastAsia="宋体" w:hAnsi="Times New Roman" w:cs="Times New Roman"/>
          <w:szCs w:val="21"/>
        </w:rPr>
        <w:t>重不压轻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B.</w:t>
      </w:r>
      <w:r w:rsidRPr="009C02F2">
        <w:rPr>
          <w:rFonts w:ascii="Times New Roman" w:eastAsia="宋体" w:hAnsi="Times New Roman" w:cs="Times New Roman"/>
          <w:szCs w:val="21"/>
        </w:rPr>
        <w:t>大不压小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C.</w:t>
      </w:r>
      <w:r w:rsidRPr="009C02F2">
        <w:rPr>
          <w:rFonts w:ascii="Times New Roman" w:eastAsia="宋体" w:hAnsi="Times New Roman" w:cs="Times New Roman"/>
          <w:szCs w:val="21"/>
        </w:rPr>
        <w:t>防潮垫高</w:t>
      </w:r>
    </w:p>
    <w:p w:rsidR="009C02F2" w:rsidRPr="009C02F2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/>
          <w:szCs w:val="21"/>
        </w:rPr>
        <w:t>D.</w:t>
      </w:r>
      <w:r w:rsidRPr="009C02F2">
        <w:rPr>
          <w:rFonts w:ascii="Times New Roman" w:eastAsia="宋体" w:hAnsi="Times New Roman" w:cs="Times New Roman"/>
          <w:szCs w:val="21"/>
        </w:rPr>
        <w:t>超高多</w:t>
      </w:r>
      <w:proofErr w:type="gramStart"/>
      <w:r w:rsidRPr="009C02F2">
        <w:rPr>
          <w:rFonts w:ascii="Times New Roman" w:eastAsia="宋体" w:hAnsi="Times New Roman" w:cs="Times New Roman"/>
          <w:szCs w:val="21"/>
        </w:rPr>
        <w:t>堆提高</w:t>
      </w:r>
      <w:proofErr w:type="gramEnd"/>
      <w:r w:rsidRPr="009C02F2">
        <w:rPr>
          <w:rFonts w:ascii="Times New Roman" w:eastAsia="宋体" w:hAnsi="Times New Roman" w:cs="Times New Roman"/>
          <w:szCs w:val="21"/>
        </w:rPr>
        <w:t>库容</w:t>
      </w:r>
    </w:p>
    <w:p w:rsidR="009C02F2" w:rsidRPr="00E411F6" w:rsidRDefault="009C02F2" w:rsidP="009C02F2">
      <w:pPr>
        <w:rPr>
          <w:rFonts w:ascii="Times New Roman" w:eastAsia="宋体" w:hAnsi="Times New Roman" w:cs="Times New Roman"/>
          <w:szCs w:val="21"/>
        </w:rPr>
      </w:pPr>
      <w:r w:rsidRPr="009C02F2">
        <w:rPr>
          <w:rFonts w:ascii="Times New Roman" w:eastAsia="宋体" w:hAnsi="Times New Roman" w:cs="Times New Roman" w:hint="eastAsia"/>
          <w:szCs w:val="21"/>
        </w:rPr>
        <w:t>答案：</w:t>
      </w:r>
      <w:r w:rsidRPr="009C02F2">
        <w:rPr>
          <w:rFonts w:ascii="Times New Roman" w:eastAsia="宋体" w:hAnsi="Times New Roman" w:cs="Times New Roman"/>
          <w:szCs w:val="21"/>
        </w:rPr>
        <w:t>ABC</w:t>
      </w:r>
    </w:p>
    <w:p w:rsidR="00F27D31" w:rsidRPr="002600B7" w:rsidRDefault="00F27D31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</w:p>
    <w:p w:rsidR="00502071" w:rsidRPr="00BC36BB" w:rsidRDefault="00502071" w:rsidP="002600B7">
      <w:pPr>
        <w:rPr>
          <w:rFonts w:ascii="Times New Roman" w:eastAsia="宋体" w:hAnsi="Times New Roman" w:cs="Times New Roman"/>
          <w:kern w:val="0"/>
          <w:szCs w:val="21"/>
        </w:rPr>
      </w:pPr>
    </w:p>
    <w:sectPr w:rsidR="00502071" w:rsidRPr="00BC3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BE5" w:rsidRDefault="00CE4BE5" w:rsidP="002600B7">
      <w:pPr>
        <w:ind w:firstLine="420"/>
      </w:pPr>
      <w:r>
        <w:separator/>
      </w:r>
    </w:p>
  </w:endnote>
  <w:endnote w:type="continuationSeparator" w:id="0">
    <w:p w:rsidR="00CE4BE5" w:rsidRDefault="00CE4BE5" w:rsidP="002600B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4BD" w:rsidRDefault="00D044B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4BD" w:rsidRDefault="00D044BD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4BD" w:rsidRDefault="00D044B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BE5" w:rsidRDefault="00CE4BE5" w:rsidP="002600B7">
      <w:pPr>
        <w:ind w:firstLine="420"/>
      </w:pPr>
      <w:r>
        <w:separator/>
      </w:r>
    </w:p>
  </w:footnote>
  <w:footnote w:type="continuationSeparator" w:id="0">
    <w:p w:rsidR="00CE4BE5" w:rsidRDefault="00CE4BE5" w:rsidP="002600B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4BD" w:rsidRDefault="00D044BD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4BD" w:rsidRDefault="00D044BD">
    <w:pPr>
      <w:pStyle w:val="a3"/>
      <w:ind w:firstLine="360"/>
    </w:pPr>
    <w:r>
      <w:rPr>
        <w:rFonts w:hint="eastAsia"/>
      </w:rPr>
      <w:t>《物流中心作业设计与实施》练习题</w:t>
    </w:r>
    <w:r w:rsidR="00033BF0">
      <w:rPr>
        <w:rFonts w:hint="eastAsia"/>
      </w:rPr>
      <w:t>及参考答案</w:t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4BD" w:rsidRDefault="00D044BD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24"/>
    <w:rsid w:val="00032AB9"/>
    <w:rsid w:val="00033BF0"/>
    <w:rsid w:val="0003574A"/>
    <w:rsid w:val="000401D8"/>
    <w:rsid w:val="00060490"/>
    <w:rsid w:val="000632B2"/>
    <w:rsid w:val="000C6E09"/>
    <w:rsid w:val="000D5CF1"/>
    <w:rsid w:val="000F17AF"/>
    <w:rsid w:val="000F5486"/>
    <w:rsid w:val="00163A65"/>
    <w:rsid w:val="001F170B"/>
    <w:rsid w:val="002100E3"/>
    <w:rsid w:val="0024406C"/>
    <w:rsid w:val="002600B7"/>
    <w:rsid w:val="0026366B"/>
    <w:rsid w:val="002648E0"/>
    <w:rsid w:val="002C4093"/>
    <w:rsid w:val="002C738D"/>
    <w:rsid w:val="002D6C80"/>
    <w:rsid w:val="002F2932"/>
    <w:rsid w:val="002F4C00"/>
    <w:rsid w:val="0030566F"/>
    <w:rsid w:val="003230C1"/>
    <w:rsid w:val="00331A08"/>
    <w:rsid w:val="00332BE2"/>
    <w:rsid w:val="00336DFF"/>
    <w:rsid w:val="003A6E91"/>
    <w:rsid w:val="003A6F4F"/>
    <w:rsid w:val="003D1CDD"/>
    <w:rsid w:val="00435CCD"/>
    <w:rsid w:val="00457565"/>
    <w:rsid w:val="004D6627"/>
    <w:rsid w:val="004E39E6"/>
    <w:rsid w:val="00502071"/>
    <w:rsid w:val="00575D98"/>
    <w:rsid w:val="00596D7D"/>
    <w:rsid w:val="00600924"/>
    <w:rsid w:val="00606558"/>
    <w:rsid w:val="00674C70"/>
    <w:rsid w:val="0067689F"/>
    <w:rsid w:val="00690446"/>
    <w:rsid w:val="006A62B2"/>
    <w:rsid w:val="006C1CB4"/>
    <w:rsid w:val="006C2DEB"/>
    <w:rsid w:val="006C7B96"/>
    <w:rsid w:val="006D2EB6"/>
    <w:rsid w:val="006D6330"/>
    <w:rsid w:val="00712D56"/>
    <w:rsid w:val="00713406"/>
    <w:rsid w:val="00721D1A"/>
    <w:rsid w:val="007A42B6"/>
    <w:rsid w:val="007C222E"/>
    <w:rsid w:val="007F1841"/>
    <w:rsid w:val="008205B1"/>
    <w:rsid w:val="00860DEF"/>
    <w:rsid w:val="009218A3"/>
    <w:rsid w:val="00922659"/>
    <w:rsid w:val="00925A0E"/>
    <w:rsid w:val="009559F4"/>
    <w:rsid w:val="009573D7"/>
    <w:rsid w:val="009C02F2"/>
    <w:rsid w:val="009C0F45"/>
    <w:rsid w:val="009E786C"/>
    <w:rsid w:val="009F602F"/>
    <w:rsid w:val="00A05AAB"/>
    <w:rsid w:val="00A20533"/>
    <w:rsid w:val="00A40DA1"/>
    <w:rsid w:val="00A47050"/>
    <w:rsid w:val="00A63DD4"/>
    <w:rsid w:val="00AA46DC"/>
    <w:rsid w:val="00AC7B56"/>
    <w:rsid w:val="00AD0379"/>
    <w:rsid w:val="00B36581"/>
    <w:rsid w:val="00B36D7B"/>
    <w:rsid w:val="00B51976"/>
    <w:rsid w:val="00B60EEF"/>
    <w:rsid w:val="00B80BF9"/>
    <w:rsid w:val="00B87333"/>
    <w:rsid w:val="00BC36BB"/>
    <w:rsid w:val="00BF1754"/>
    <w:rsid w:val="00C572AC"/>
    <w:rsid w:val="00C66E3E"/>
    <w:rsid w:val="00C96007"/>
    <w:rsid w:val="00CB7062"/>
    <w:rsid w:val="00CB7E15"/>
    <w:rsid w:val="00CE4BE5"/>
    <w:rsid w:val="00D044BD"/>
    <w:rsid w:val="00D25390"/>
    <w:rsid w:val="00DD433B"/>
    <w:rsid w:val="00E13433"/>
    <w:rsid w:val="00E411F6"/>
    <w:rsid w:val="00E4267D"/>
    <w:rsid w:val="00E447C2"/>
    <w:rsid w:val="00E65CA7"/>
    <w:rsid w:val="00EB2FA3"/>
    <w:rsid w:val="00EC62AA"/>
    <w:rsid w:val="00EF5AB0"/>
    <w:rsid w:val="00F27D31"/>
    <w:rsid w:val="00F311C7"/>
    <w:rsid w:val="00F35158"/>
    <w:rsid w:val="00F36638"/>
    <w:rsid w:val="00F6185C"/>
    <w:rsid w:val="00F63539"/>
    <w:rsid w:val="00F9123F"/>
    <w:rsid w:val="00FA3D1E"/>
    <w:rsid w:val="00FB04D4"/>
    <w:rsid w:val="00FB43D3"/>
    <w:rsid w:val="00FD1A56"/>
    <w:rsid w:val="00FD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6B7519-8656-4CCE-B3C0-C211587F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0B7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F36638"/>
    <w:pPr>
      <w:keepNext/>
      <w:keepLines/>
      <w:spacing w:before="120" w:after="120" w:line="360" w:lineRule="auto"/>
      <w:outlineLvl w:val="0"/>
    </w:pPr>
    <w:rPr>
      <w:rFonts w:ascii="Times New Roman" w:eastAsia="黑体" w:hAnsi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C2DEB"/>
    <w:pPr>
      <w:keepNext/>
      <w:keepLines/>
      <w:spacing w:before="120" w:after="120" w:line="360" w:lineRule="auto"/>
      <w:jc w:val="center"/>
      <w:outlineLvl w:val="1"/>
    </w:pPr>
    <w:rPr>
      <w:rFonts w:ascii="Times New Roman" w:eastAsia="黑体" w:hAnsi="Times New Roman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微软雅黑" w:hAnsi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00B7"/>
    <w:rPr>
      <w:rFonts w:ascii="Times New Roman" w:eastAsia="微软雅黑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00B7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微软雅黑" w:hAnsi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00B7"/>
    <w:rPr>
      <w:rFonts w:ascii="Times New Roman" w:eastAsia="微软雅黑" w:hAnsi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600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2600B7"/>
    <w:pPr>
      <w:spacing w:before="120" w:after="120"/>
      <w:jc w:val="center"/>
      <w:outlineLvl w:val="0"/>
    </w:pPr>
    <w:rPr>
      <w:rFonts w:asciiTheme="majorHAnsi" w:eastAsia="微软雅黑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2600B7"/>
    <w:rPr>
      <w:rFonts w:asciiTheme="majorHAnsi" w:eastAsia="微软雅黑" w:hAnsiTheme="majorHAnsi" w:cstheme="majorBidi"/>
      <w:b/>
      <w:bCs/>
      <w:sz w:val="32"/>
      <w:szCs w:val="32"/>
    </w:rPr>
  </w:style>
  <w:style w:type="character" w:customStyle="1" w:styleId="fontstyle01">
    <w:name w:val="fontstyle01"/>
    <w:basedOn w:val="a0"/>
    <w:rsid w:val="002600B7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2600B7"/>
    <w:rPr>
      <w:rFonts w:ascii="Helvetica" w:hAnsi="Helvetica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10">
    <w:name w:val="标题 1 字符"/>
    <w:basedOn w:val="a0"/>
    <w:link w:val="1"/>
    <w:uiPriority w:val="9"/>
    <w:rsid w:val="00F36638"/>
    <w:rPr>
      <w:rFonts w:ascii="Times New Roman" w:eastAsia="黑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6C2DEB"/>
    <w:rPr>
      <w:rFonts w:ascii="Times New Roman" w:eastAsia="黑体" w:hAnsi="Times New Roman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孙瑞者</dc:creator>
  <cp:keywords/>
  <dc:description/>
  <cp:lastModifiedBy>Windows User</cp:lastModifiedBy>
  <cp:revision>5</cp:revision>
  <dcterms:created xsi:type="dcterms:W3CDTF">2026-08-12T02:30:00Z</dcterms:created>
  <dcterms:modified xsi:type="dcterms:W3CDTF">2026-08-12T03:07:00Z</dcterms:modified>
</cp:coreProperties>
</file>